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438E6" w14:textId="77777777" w:rsidR="008C6D41" w:rsidRPr="008C6D41" w:rsidRDefault="005B0995" w:rsidP="008C6D41">
      <w:pPr>
        <w:rPr>
          <w:vanish/>
        </w:rPr>
      </w:pPr>
      <w:r w:rsidRPr="00AE1FDB">
        <w:rPr>
          <w:noProof/>
          <w:sz w:val="24"/>
          <w:szCs w:val="24"/>
          <w:highlight w:val="yellow"/>
        </w:rPr>
        <mc:AlternateContent>
          <mc:Choice Requires="wps">
            <w:drawing>
              <wp:anchor distT="0" distB="0" distL="114300" distR="114300" simplePos="0" relativeHeight="251659264" behindDoc="0" locked="0" layoutInCell="1" allowOverlap="1" wp14:anchorId="11E2D20A" wp14:editId="60C3D5BD">
                <wp:simplePos x="0" y="0"/>
                <wp:positionH relativeFrom="column">
                  <wp:posOffset>68757</wp:posOffset>
                </wp:positionH>
                <wp:positionV relativeFrom="paragraph">
                  <wp:posOffset>131895</wp:posOffset>
                </wp:positionV>
                <wp:extent cx="6400800" cy="1122744"/>
                <wp:effectExtent l="0" t="0" r="19050" b="2032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22744"/>
                        </a:xfrm>
                        <a:prstGeom prst="rect">
                          <a:avLst/>
                        </a:prstGeom>
                        <a:solidFill>
                          <a:srgbClr val="FFFFFF"/>
                        </a:solidFill>
                        <a:ln w="9525">
                          <a:solidFill>
                            <a:srgbClr val="000000"/>
                          </a:solidFill>
                          <a:miter lim="800000"/>
                          <a:headEnd/>
                          <a:tailEnd/>
                        </a:ln>
                      </wps:spPr>
                      <wps:txbx>
                        <w:txbxContent>
                          <w:p w14:paraId="4EC5391C" w14:textId="721F6C76" w:rsidR="00E74968" w:rsidRPr="001705BB" w:rsidRDefault="00AA2598" w:rsidP="001705BB">
                            <w:pPr>
                              <w:ind w:right="424"/>
                              <w:jc w:val="both"/>
                              <w:rPr>
                                <w:b w:val="0"/>
                                <w:szCs w:val="28"/>
                              </w:rPr>
                            </w:pPr>
                            <w:r w:rsidRPr="001705BB">
                              <w:rPr>
                                <w:szCs w:val="28"/>
                              </w:rPr>
                              <w:t>CONSULTA PÚBLICA PREVIA </w:t>
                            </w:r>
                            <w:r w:rsidR="00C85282" w:rsidRPr="001705BB">
                              <w:rPr>
                                <w:szCs w:val="28"/>
                              </w:rPr>
                              <w:t>A LA TRAMITACIÓN DEL PROYECTO DE LEY DE REDUCCIÓN</w:t>
                            </w:r>
                            <w:r w:rsidR="00767CF3" w:rsidRPr="001705BB">
                              <w:rPr>
                                <w:szCs w:val="28"/>
                              </w:rPr>
                              <w:t xml:space="preserve"> DE LA DURACIÓN MÁXIMA DE LA JORNADA DE TRABAJO, EL </w:t>
                            </w:r>
                            <w:r w:rsidR="00C85282" w:rsidRPr="001705BB">
                              <w:rPr>
                                <w:szCs w:val="28"/>
                              </w:rPr>
                              <w:t xml:space="preserve">REGISTRO DE JORNADA Y </w:t>
                            </w:r>
                            <w:r w:rsidR="001705BB">
                              <w:rPr>
                                <w:szCs w:val="28"/>
                              </w:rPr>
                              <w:t xml:space="preserve">EL </w:t>
                            </w:r>
                            <w:r w:rsidR="00C85282" w:rsidRPr="001705BB">
                              <w:rPr>
                                <w:szCs w:val="28"/>
                              </w:rPr>
                              <w:t xml:space="preserve">DERECHO A LA DESCONEXIÓN DIGITAL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E2D20A" id="_x0000_t202" coordsize="21600,21600" o:spt="202" path="m,l,21600r21600,l21600,xe">
                <v:stroke joinstyle="miter"/>
                <v:path gradientshapeok="t" o:connecttype="rect"/>
              </v:shapetype>
              <v:shape id="Cuadro de texto 2" o:spid="_x0000_s1026" type="#_x0000_t202" style="position:absolute;margin-left:5.4pt;margin-top:10.4pt;width:7in;height: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">
                <v:textbox>
                  <w:txbxContent>
                    <w:p w14:paraId="4EC5391C" w14:textId="721F6C76" w:rsidR="00E74968" w:rsidRPr="001705BB" w:rsidRDefault="00AA2598" w:rsidP="001705BB">
                      <w:pPr>
                        <w:ind w:right="424"/>
                        <w:jc w:val="both"/>
                        <w:rPr>
                          <w:b w:val="0"/>
                          <w:szCs w:val="28"/>
                        </w:rPr>
                      </w:pPr>
                      <w:r w:rsidRPr="001705BB">
                        <w:rPr>
                          <w:szCs w:val="28"/>
                        </w:rPr>
                        <w:t>CONSULTA PÚBLICA PREVIA </w:t>
                      </w:r>
                      <w:r w:rsidR="00C85282" w:rsidRPr="001705BB">
                        <w:rPr>
                          <w:szCs w:val="28"/>
                        </w:rPr>
                        <w:t>A LA TRAMITACIÓN DEL PROYECTO DE LEY</w:t>
                      </w:r>
                      <w:r w:rsidR="00C85282" w:rsidRPr="001705BB">
                        <w:rPr>
                          <w:szCs w:val="28"/>
                        </w:rPr>
                        <w:t xml:space="preserve"> DE REDUCCIÓN</w:t>
                      </w:r>
                      <w:r w:rsidR="00767CF3" w:rsidRPr="001705BB">
                        <w:rPr>
                          <w:szCs w:val="28"/>
                        </w:rPr>
                        <w:t xml:space="preserve"> DE LA DURACIÓN MÁXIMA DE LA JORNADA DE TRABAJO</w:t>
                      </w:r>
                      <w:r w:rsidR="00767CF3" w:rsidRPr="001705BB">
                        <w:rPr>
                          <w:szCs w:val="28"/>
                        </w:rPr>
                        <w:t xml:space="preserve">, EL </w:t>
                      </w:r>
                      <w:r w:rsidR="00C85282" w:rsidRPr="001705BB">
                        <w:rPr>
                          <w:szCs w:val="28"/>
                        </w:rPr>
                        <w:t xml:space="preserve">REGISTRO DE JORNADA Y </w:t>
                      </w:r>
                      <w:r w:rsidR="001705BB">
                        <w:rPr>
                          <w:szCs w:val="28"/>
                        </w:rPr>
                        <w:t xml:space="preserve">EL </w:t>
                      </w:r>
                      <w:r w:rsidR="00C85282" w:rsidRPr="001705BB">
                        <w:rPr>
                          <w:szCs w:val="28"/>
                        </w:rPr>
                        <w:t xml:space="preserve">DERECHO A LA DESCONEXIÓN DIGITAL </w:t>
                      </w:r>
                    </w:p>
                  </w:txbxContent>
                </v:textbox>
              </v:shape>
            </w:pict>
          </mc:Fallback>
        </mc:AlternateContent>
      </w:r>
    </w:p>
    <w:p w14:paraId="27778774" w14:textId="77777777" w:rsidR="003D4E09" w:rsidRPr="00FD377F" w:rsidRDefault="003D4E09" w:rsidP="00FD377F">
      <w:pPr>
        <w:pStyle w:val="Ttulo3"/>
        <w:jc w:val="both"/>
        <w:rPr>
          <w:sz w:val="24"/>
          <w:lang w:val="es-ES"/>
        </w:rPr>
        <w:sectPr w:rsidR="003D4E09" w:rsidRPr="00FD377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1010" w:gutter="0"/>
          <w:cols w:space="720" w:equalWidth="0">
            <w:col w:w="9411"/>
          </w:cols>
          <w:titlePg/>
        </w:sectPr>
      </w:pPr>
    </w:p>
    <w:p w14:paraId="2F9433F3" w14:textId="77777777" w:rsidR="00557B4D" w:rsidRPr="00557B4D" w:rsidRDefault="00557B4D" w:rsidP="00557B4D">
      <w:pPr>
        <w:tabs>
          <w:tab w:val="left" w:pos="1021"/>
          <w:tab w:val="left" w:pos="8080"/>
        </w:tabs>
        <w:ind w:right="1189"/>
        <w:rPr>
          <w:b w:val="0"/>
          <w:sz w:val="24"/>
          <w:szCs w:val="24"/>
        </w:rPr>
        <w:sectPr w:rsidR="00557B4D" w:rsidRPr="00557B4D" w:rsidSect="00BF3055">
          <w:type w:val="continuous"/>
          <w:pgSz w:w="11906" w:h="16838" w:code="9"/>
          <w:pgMar w:top="992" w:right="566" w:bottom="255" w:left="794" w:header="289" w:footer="1018" w:gutter="0"/>
          <w:cols w:space="720" w:equalWidth="0">
            <w:col w:w="10546"/>
          </w:cols>
          <w:formProt w:val="0"/>
          <w:titlePg/>
        </w:sectPr>
      </w:pPr>
    </w:p>
    <w:p w14:paraId="6399BDB4" w14:textId="77777777" w:rsidR="00E74968" w:rsidRPr="00AE1FDB" w:rsidRDefault="00E74968" w:rsidP="00E74968">
      <w:pPr>
        <w:pStyle w:val="Normal1"/>
        <w:rPr>
          <w:sz w:val="24"/>
          <w:szCs w:val="24"/>
          <w:highlight w:val="yellow"/>
        </w:rPr>
      </w:pPr>
    </w:p>
    <w:p w14:paraId="1C0F86B9" w14:textId="77777777" w:rsidR="00E74968" w:rsidRPr="00AE1FDB" w:rsidRDefault="00E74968" w:rsidP="00E74968">
      <w:pPr>
        <w:pStyle w:val="Normal1"/>
        <w:rPr>
          <w:sz w:val="24"/>
          <w:szCs w:val="24"/>
          <w:highlight w:val="yellow"/>
        </w:rPr>
      </w:pPr>
    </w:p>
    <w:p w14:paraId="1AB02301" w14:textId="77777777" w:rsidR="00E74968" w:rsidRPr="00AE1FDB" w:rsidRDefault="00E74968" w:rsidP="00E74968">
      <w:pPr>
        <w:pStyle w:val="Normal1"/>
        <w:rPr>
          <w:sz w:val="24"/>
          <w:szCs w:val="24"/>
          <w:highlight w:val="yellow"/>
        </w:rPr>
      </w:pPr>
    </w:p>
    <w:p w14:paraId="723B8EE3" w14:textId="77777777" w:rsidR="00E74968" w:rsidRPr="00AE1FDB" w:rsidRDefault="00E74968" w:rsidP="00E74968">
      <w:pPr>
        <w:pStyle w:val="Normal1"/>
        <w:rPr>
          <w:sz w:val="24"/>
          <w:szCs w:val="24"/>
          <w:highlight w:val="yellow"/>
        </w:rPr>
      </w:pPr>
    </w:p>
    <w:p w14:paraId="71E59D23" w14:textId="77777777" w:rsidR="00E74968" w:rsidRPr="00AE1FDB" w:rsidRDefault="00E74968" w:rsidP="00E74968">
      <w:pPr>
        <w:pStyle w:val="Normal1"/>
        <w:rPr>
          <w:sz w:val="24"/>
          <w:szCs w:val="24"/>
          <w:highlight w:val="yellow"/>
        </w:rPr>
      </w:pPr>
    </w:p>
    <w:p w14:paraId="10CA3F87" w14:textId="77777777" w:rsidR="00193D2B" w:rsidRDefault="00193D2B" w:rsidP="00193D2B">
      <w:pPr>
        <w:pStyle w:val="Normal1"/>
        <w:rPr>
          <w:sz w:val="24"/>
          <w:szCs w:val="24"/>
          <w:highlight w:val="yellow"/>
        </w:rPr>
      </w:pPr>
    </w:p>
    <w:p w14:paraId="39F3E29A" w14:textId="2FBCB71E" w:rsidR="00193D2B" w:rsidRPr="0011616F" w:rsidRDefault="00193D2B" w:rsidP="008D680E">
      <w:pPr>
        <w:pStyle w:val="Normal1"/>
        <w:rPr>
          <w:sz w:val="24"/>
          <w:szCs w:val="24"/>
        </w:rPr>
      </w:pPr>
      <w:r w:rsidRPr="0011616F">
        <w:rPr>
          <w:sz w:val="24"/>
          <w:szCs w:val="24"/>
        </w:rPr>
        <w:t xml:space="preserve">De conformidad con lo previsto en el artículo 133.1 de la Ley 39/2015, de 1 de octubre, del Procedimiento Administrativo Común de las Administraciones Públicas, </w:t>
      </w:r>
      <w:r w:rsidR="00AA2598">
        <w:rPr>
          <w:sz w:val="24"/>
          <w:szCs w:val="24"/>
        </w:rPr>
        <w:t>y en</w:t>
      </w:r>
      <w:r w:rsidRPr="0011616F">
        <w:rPr>
          <w:sz w:val="24"/>
          <w:szCs w:val="24"/>
        </w:rPr>
        <w:t xml:space="preserve"> el artículo 26.2 de la Ley 50/1997, de 27 de noviembre, del Gobierno, se sustancia, con carácter previo a la elaboración de</w:t>
      </w:r>
      <w:r w:rsidR="00981A95">
        <w:rPr>
          <w:sz w:val="24"/>
          <w:szCs w:val="24"/>
        </w:rPr>
        <w:t>l</w:t>
      </w:r>
      <w:r w:rsidRPr="0011616F">
        <w:rPr>
          <w:sz w:val="24"/>
          <w:szCs w:val="24"/>
        </w:rPr>
        <w:t xml:space="preserve"> proyecto normativo sobre el asunto de referencia, una consulta pública al objeto de recabar la opinión de los sujetos y de las organizaciones más representativas</w:t>
      </w:r>
      <w:r w:rsidR="00AA2598">
        <w:rPr>
          <w:sz w:val="24"/>
          <w:szCs w:val="24"/>
        </w:rPr>
        <w:t xml:space="preserve"> </w:t>
      </w:r>
      <w:r w:rsidRPr="0011616F">
        <w:rPr>
          <w:sz w:val="24"/>
          <w:szCs w:val="24"/>
        </w:rPr>
        <w:t>potencialmente afectados por la futura norma.</w:t>
      </w:r>
    </w:p>
    <w:p w14:paraId="5C490F80" w14:textId="77777777" w:rsidR="00193D2B" w:rsidRPr="0011616F" w:rsidRDefault="00193D2B" w:rsidP="008D680E">
      <w:pPr>
        <w:pStyle w:val="Normal1"/>
        <w:rPr>
          <w:sz w:val="24"/>
          <w:szCs w:val="24"/>
        </w:rPr>
      </w:pPr>
    </w:p>
    <w:p w14:paraId="79E48E5E" w14:textId="0BA26BA5" w:rsidR="00193D2B" w:rsidRDefault="00193D2B" w:rsidP="008D680E">
      <w:pPr>
        <w:pStyle w:val="Normal1"/>
        <w:rPr>
          <w:sz w:val="24"/>
          <w:szCs w:val="24"/>
        </w:rPr>
      </w:pPr>
      <w:r w:rsidRPr="0011616F">
        <w:rPr>
          <w:sz w:val="24"/>
          <w:szCs w:val="24"/>
        </w:rPr>
        <w:t xml:space="preserve">Los eventuales interesados podrán participar remitiendo sus aportaciones a través del portal web del Ministerio de Trabajo y Economía Social, </w:t>
      </w:r>
      <w:r w:rsidR="00AA2598">
        <w:rPr>
          <w:sz w:val="24"/>
          <w:szCs w:val="24"/>
        </w:rPr>
        <w:t>«</w:t>
      </w:r>
      <w:r w:rsidRPr="0011616F">
        <w:rPr>
          <w:sz w:val="24"/>
          <w:szCs w:val="24"/>
        </w:rPr>
        <w:t>Participación pública en proyectos normativos</w:t>
      </w:r>
      <w:r w:rsidR="00AA2598">
        <w:rPr>
          <w:sz w:val="24"/>
          <w:szCs w:val="24"/>
        </w:rPr>
        <w:t>»</w:t>
      </w:r>
      <w:r w:rsidRPr="0011616F">
        <w:rPr>
          <w:sz w:val="24"/>
          <w:szCs w:val="24"/>
        </w:rPr>
        <w:t xml:space="preserve">, subsección </w:t>
      </w:r>
      <w:r w:rsidR="00AA2598">
        <w:rPr>
          <w:sz w:val="24"/>
          <w:szCs w:val="24"/>
        </w:rPr>
        <w:t>«</w:t>
      </w:r>
      <w:r w:rsidRPr="0011616F">
        <w:rPr>
          <w:sz w:val="24"/>
          <w:szCs w:val="24"/>
        </w:rPr>
        <w:t>Consulta pública previa</w:t>
      </w:r>
      <w:r w:rsidR="00AA2598">
        <w:rPr>
          <w:sz w:val="24"/>
          <w:szCs w:val="24"/>
        </w:rPr>
        <w:t>»</w:t>
      </w:r>
      <w:r w:rsidRPr="0011616F">
        <w:rPr>
          <w:sz w:val="24"/>
          <w:szCs w:val="24"/>
        </w:rPr>
        <w:t xml:space="preserve">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14:paraId="5036A96E" w14:textId="77777777" w:rsidR="00193D2B" w:rsidRDefault="00193D2B" w:rsidP="008D680E">
      <w:pPr>
        <w:pStyle w:val="Normal1"/>
        <w:tabs>
          <w:tab w:val="left" w:pos="8820"/>
        </w:tabs>
        <w:rPr>
          <w:sz w:val="24"/>
          <w:szCs w:val="24"/>
        </w:rPr>
      </w:pPr>
      <w:r>
        <w:rPr>
          <w:sz w:val="24"/>
          <w:szCs w:val="24"/>
        </w:rPr>
        <w:tab/>
      </w:r>
    </w:p>
    <w:p w14:paraId="5C0EAF69" w14:textId="5C114C58" w:rsidR="00193D2B" w:rsidRPr="008C09F1" w:rsidRDefault="00193D2B" w:rsidP="008D680E">
      <w:pPr>
        <w:pStyle w:val="Normal1"/>
        <w:rPr>
          <w:sz w:val="24"/>
          <w:szCs w:val="24"/>
        </w:rPr>
      </w:pPr>
      <w:r w:rsidRPr="006F5B81">
        <w:rPr>
          <w:sz w:val="24"/>
          <w:szCs w:val="24"/>
        </w:rPr>
        <w:t>La consulta</w:t>
      </w:r>
      <w:r>
        <w:rPr>
          <w:sz w:val="24"/>
          <w:szCs w:val="24"/>
        </w:rPr>
        <w:t xml:space="preserve"> pública</w:t>
      </w:r>
      <w:r w:rsidRPr="006F5B81">
        <w:rPr>
          <w:sz w:val="24"/>
          <w:szCs w:val="24"/>
        </w:rPr>
        <w:t xml:space="preserve"> se sustanciará </w:t>
      </w:r>
      <w:r w:rsidRPr="008C09F1">
        <w:rPr>
          <w:sz w:val="24"/>
          <w:szCs w:val="24"/>
        </w:rPr>
        <w:t>del</w:t>
      </w:r>
      <w:r w:rsidR="00751B4F" w:rsidRPr="008C09F1">
        <w:rPr>
          <w:sz w:val="24"/>
          <w:szCs w:val="24"/>
        </w:rPr>
        <w:t xml:space="preserve"> </w:t>
      </w:r>
      <w:r w:rsidR="009F625F">
        <w:rPr>
          <w:sz w:val="24"/>
          <w:szCs w:val="24"/>
        </w:rPr>
        <w:t>23 de noviembre</w:t>
      </w:r>
      <w:r w:rsidR="00751B4F" w:rsidRPr="008C09F1">
        <w:rPr>
          <w:sz w:val="24"/>
          <w:szCs w:val="24"/>
        </w:rPr>
        <w:t xml:space="preserve"> de 202</w:t>
      </w:r>
      <w:r w:rsidR="00197D43" w:rsidRPr="008C09F1">
        <w:rPr>
          <w:sz w:val="24"/>
          <w:szCs w:val="24"/>
        </w:rPr>
        <w:t>4</w:t>
      </w:r>
      <w:r w:rsidR="00751B4F" w:rsidRPr="008C09F1">
        <w:rPr>
          <w:sz w:val="24"/>
          <w:szCs w:val="24"/>
        </w:rPr>
        <w:t xml:space="preserve">, al </w:t>
      </w:r>
      <w:r w:rsidR="009F625F">
        <w:rPr>
          <w:sz w:val="24"/>
          <w:szCs w:val="24"/>
        </w:rPr>
        <w:t>7 de diciembre</w:t>
      </w:r>
      <w:r w:rsidR="009C76F4" w:rsidRPr="008C09F1">
        <w:rPr>
          <w:sz w:val="24"/>
          <w:szCs w:val="24"/>
        </w:rPr>
        <w:t xml:space="preserve"> </w:t>
      </w:r>
      <w:r w:rsidR="00751B4F" w:rsidRPr="008C09F1">
        <w:rPr>
          <w:sz w:val="24"/>
          <w:szCs w:val="24"/>
        </w:rPr>
        <w:t>de 202</w:t>
      </w:r>
      <w:r w:rsidR="00197D43" w:rsidRPr="008C09F1">
        <w:rPr>
          <w:sz w:val="24"/>
          <w:szCs w:val="24"/>
        </w:rPr>
        <w:t>4</w:t>
      </w:r>
      <w:r w:rsidR="00751B4F" w:rsidRPr="008C09F1">
        <w:rPr>
          <w:sz w:val="24"/>
          <w:szCs w:val="24"/>
        </w:rPr>
        <w:t>, ambos inclusive.</w:t>
      </w:r>
    </w:p>
    <w:p w14:paraId="3A6C2FCD" w14:textId="77777777" w:rsidR="00193D2B" w:rsidRPr="008C09F1" w:rsidRDefault="00193D2B" w:rsidP="008D680E">
      <w:pPr>
        <w:pStyle w:val="Normal1"/>
        <w:rPr>
          <w:sz w:val="24"/>
          <w:szCs w:val="24"/>
        </w:rPr>
      </w:pPr>
    </w:p>
    <w:p w14:paraId="6372B173" w14:textId="327F34C5" w:rsidR="00193D2B" w:rsidRDefault="00193D2B" w:rsidP="00197D43">
      <w:pPr>
        <w:ind w:right="-30"/>
        <w:jc w:val="both"/>
        <w:rPr>
          <w:b w:val="0"/>
          <w:spacing w:val="-4"/>
          <w:sz w:val="24"/>
          <w:szCs w:val="24"/>
          <w:lang w:val="es-ES"/>
        </w:rPr>
      </w:pPr>
      <w:r w:rsidRPr="008C09F1">
        <w:rPr>
          <w:b w:val="0"/>
          <w:spacing w:val="-4"/>
          <w:sz w:val="24"/>
          <w:szCs w:val="24"/>
          <w:lang w:val="es-ES"/>
        </w:rPr>
        <w:t xml:space="preserve">Al objeto de facilitar la participación en la consulta pública, </w:t>
      </w:r>
      <w:r w:rsidR="00197D43" w:rsidRPr="008C09F1">
        <w:rPr>
          <w:b w:val="0"/>
          <w:spacing w:val="-4"/>
          <w:sz w:val="24"/>
          <w:szCs w:val="24"/>
          <w:lang w:val="es-ES"/>
        </w:rPr>
        <w:t xml:space="preserve">se suministra </w:t>
      </w:r>
      <w:r w:rsidRPr="008C09F1">
        <w:rPr>
          <w:b w:val="0"/>
          <w:spacing w:val="-4"/>
          <w:sz w:val="24"/>
          <w:szCs w:val="24"/>
          <w:lang w:val="es-ES"/>
        </w:rPr>
        <w:t xml:space="preserve">la siguiente </w:t>
      </w:r>
      <w:r w:rsidR="00091885" w:rsidRPr="008C09F1">
        <w:rPr>
          <w:b w:val="0"/>
          <w:spacing w:val="-4"/>
          <w:sz w:val="24"/>
          <w:szCs w:val="24"/>
          <w:lang w:val="es-ES"/>
        </w:rPr>
        <w:t>información:</w:t>
      </w:r>
    </w:p>
    <w:p w14:paraId="420E6AC9" w14:textId="77777777" w:rsidR="00193D2B" w:rsidRPr="008C09F1" w:rsidRDefault="00193D2B" w:rsidP="008D680E">
      <w:pPr>
        <w:pStyle w:val="Normal1"/>
        <w:rPr>
          <w:sz w:val="24"/>
          <w:szCs w:val="24"/>
        </w:rPr>
      </w:pPr>
    </w:p>
    <w:p w14:paraId="3E236AF9" w14:textId="4A75289C" w:rsidR="00E74968" w:rsidRPr="008C09F1" w:rsidRDefault="00E74968" w:rsidP="008D680E">
      <w:pPr>
        <w:pStyle w:val="Normal1"/>
        <w:numPr>
          <w:ilvl w:val="0"/>
          <w:numId w:val="5"/>
        </w:numPr>
        <w:rPr>
          <w:b/>
          <w:sz w:val="24"/>
          <w:szCs w:val="24"/>
        </w:rPr>
      </w:pPr>
      <w:r w:rsidRPr="008C09F1">
        <w:rPr>
          <w:b/>
          <w:sz w:val="24"/>
          <w:szCs w:val="24"/>
        </w:rPr>
        <w:t>ANTECEDENTES DE LA NORMA</w:t>
      </w:r>
      <w:r w:rsidR="00AA2598" w:rsidRPr="008C09F1">
        <w:rPr>
          <w:b/>
          <w:sz w:val="24"/>
          <w:szCs w:val="24"/>
        </w:rPr>
        <w:t>.</w:t>
      </w:r>
    </w:p>
    <w:p w14:paraId="6FCBB702" w14:textId="129B528D" w:rsidR="00193D2B" w:rsidRDefault="00193D2B" w:rsidP="008D680E">
      <w:pPr>
        <w:pStyle w:val="Normal1"/>
        <w:rPr>
          <w:b/>
          <w:sz w:val="24"/>
          <w:szCs w:val="24"/>
        </w:rPr>
      </w:pPr>
    </w:p>
    <w:p w14:paraId="7754F9A4" w14:textId="77777777" w:rsidR="008F5264" w:rsidRDefault="008F5264" w:rsidP="008D680E">
      <w:pPr>
        <w:pStyle w:val="Normal1"/>
        <w:rPr>
          <w:sz w:val="24"/>
          <w:szCs w:val="24"/>
        </w:rPr>
      </w:pPr>
      <w:r>
        <w:rPr>
          <w:sz w:val="24"/>
          <w:szCs w:val="24"/>
        </w:rPr>
        <w:t xml:space="preserve">El tiempo de ejecución de la prestación laboral, a diferencia de lo que sucede en la gran mayoría de las figuras contractuales, no constituye un mero elemento circunstancial del contrato, no es solo el tiempo durante el cual se desarrolla la prestación de trabajo acordada. Es mucho más; porque en realidad la prestación de la persona trabajadora no es material, no es la cesión de elementos patrimoniales. Lo que se cede en el contrato de trabajo es el propio tiempo de la persona trabajadora. Su tiempo de vida. Un tiempo que se enajena durante el cual las personas trabajadoras se encuentran bajo el poder de otra persona, la empleadora, que la dirige y organiza, tal y como describe el artículo 1 del Estatuto de los Trabajadores. </w:t>
      </w:r>
    </w:p>
    <w:p w14:paraId="4145569F" w14:textId="1A01728D" w:rsidR="008F5264" w:rsidRDefault="008F5264" w:rsidP="008D680E">
      <w:pPr>
        <w:pStyle w:val="Normal1"/>
        <w:rPr>
          <w:sz w:val="24"/>
          <w:szCs w:val="24"/>
        </w:rPr>
      </w:pPr>
      <w:r>
        <w:rPr>
          <w:sz w:val="24"/>
          <w:szCs w:val="24"/>
        </w:rPr>
        <w:t>Esto es así, hasta el punto de que puede afirmarse que el verdadero objeto de la prestación laboral no es el trabajo, sino el tiempo durante el cual se está a disposición de la empresa para realizar las tareas bajo su dirección y organización. Esta constatación acarrea una multitud de consecuencias y permite también infinitas reflexiones; pero hay una constatación palpable tanto desde el punto de vista cuantitativo como cualitativo: la duración y la organización del tiempo de trabajo determina de manera directa la duración y la organización del resto de la vida de las personas trabajadoras. Y no solo en su propia salud, elemento relevante en las primeras regulaciones para la limitación de la jornada, sino en la propia estructura del resto de los usos de los tiempos vitales</w:t>
      </w:r>
      <w:r w:rsidR="004B37B2">
        <w:rPr>
          <w:sz w:val="24"/>
          <w:szCs w:val="24"/>
        </w:rPr>
        <w:t>.</w:t>
      </w:r>
      <w:r w:rsidRPr="00D92B45">
        <w:rPr>
          <w:color w:val="FF0000"/>
          <w:sz w:val="24"/>
          <w:szCs w:val="24"/>
        </w:rPr>
        <w:t xml:space="preserve"> </w:t>
      </w:r>
      <w:r>
        <w:rPr>
          <w:sz w:val="24"/>
          <w:szCs w:val="24"/>
        </w:rPr>
        <w:t xml:space="preserve">De modo que la salud, la </w:t>
      </w:r>
      <w:r>
        <w:rPr>
          <w:sz w:val="24"/>
          <w:szCs w:val="24"/>
        </w:rPr>
        <w:lastRenderedPageBreak/>
        <w:t xml:space="preserve">conciliación y en general la dignidad de la persona y el libre desarrollo de la personalidad de las personas trabajadoras requiere de una adecuada regulación de la limitación y organización del tiempo de trabajo. </w:t>
      </w:r>
    </w:p>
    <w:p w14:paraId="14EAB494" w14:textId="0B1E5461" w:rsidR="008F5264" w:rsidRDefault="008F5264" w:rsidP="008D680E">
      <w:pPr>
        <w:pStyle w:val="Normal1"/>
        <w:rPr>
          <w:sz w:val="24"/>
          <w:szCs w:val="24"/>
        </w:rPr>
      </w:pPr>
    </w:p>
    <w:p w14:paraId="43407E9A" w14:textId="1B98FF4F" w:rsidR="008F5264" w:rsidRDefault="008F5264" w:rsidP="008D680E">
      <w:pPr>
        <w:pStyle w:val="Normal1"/>
        <w:rPr>
          <w:sz w:val="24"/>
          <w:szCs w:val="24"/>
        </w:rPr>
      </w:pPr>
      <w:r>
        <w:rPr>
          <w:sz w:val="24"/>
          <w:szCs w:val="24"/>
        </w:rPr>
        <w:t xml:space="preserve">Este objetivo </w:t>
      </w:r>
      <w:r w:rsidRPr="004B37B2">
        <w:rPr>
          <w:sz w:val="24"/>
          <w:szCs w:val="24"/>
        </w:rPr>
        <w:t>presidió las primeras reivindicaciones de las personas trabajadoras frente a las primera manifestaciones del capitalismo salvaje, cuando</w:t>
      </w:r>
      <w:r>
        <w:rPr>
          <w:sz w:val="24"/>
          <w:szCs w:val="24"/>
        </w:rPr>
        <w:t xml:space="preserve"> la primera de las exigencias, incluso por encima de las mejoras salariales, </w:t>
      </w:r>
      <w:r w:rsidRPr="004B37B2">
        <w:rPr>
          <w:sz w:val="24"/>
          <w:szCs w:val="24"/>
        </w:rPr>
        <w:t>fue</w:t>
      </w:r>
      <w:r w:rsidR="00CA230C" w:rsidRPr="004B37B2">
        <w:rPr>
          <w:sz w:val="24"/>
          <w:szCs w:val="24"/>
        </w:rPr>
        <w:t xml:space="preserve"> la</w:t>
      </w:r>
      <w:r w:rsidRPr="004B37B2">
        <w:rPr>
          <w:sz w:val="24"/>
          <w:szCs w:val="24"/>
        </w:rPr>
        <w:t xml:space="preserve"> limitación de la jornada</w:t>
      </w:r>
      <w:r w:rsidR="00751B64" w:rsidRPr="004B37B2">
        <w:rPr>
          <w:sz w:val="24"/>
          <w:szCs w:val="24"/>
        </w:rPr>
        <w:t xml:space="preserve"> que</w:t>
      </w:r>
      <w:r w:rsidRPr="004B37B2">
        <w:rPr>
          <w:sz w:val="24"/>
          <w:szCs w:val="24"/>
        </w:rPr>
        <w:t xml:space="preserve"> tenía como </w:t>
      </w:r>
      <w:r>
        <w:rPr>
          <w:sz w:val="24"/>
          <w:szCs w:val="24"/>
        </w:rPr>
        <w:t xml:space="preserve">objetivo básico la defensa de la salud y de la propia supervivencia de la clase trabajadora. No es casual que el primer instrumento internacional en materia laboral fuese precisamente el Convenio 1 de la OIT de 1919, sobre </w:t>
      </w:r>
      <w:r w:rsidRPr="008F5264">
        <w:rPr>
          <w:sz w:val="24"/>
          <w:szCs w:val="24"/>
        </w:rPr>
        <w:t xml:space="preserve">las horas de trabajo </w:t>
      </w:r>
      <w:r>
        <w:rPr>
          <w:sz w:val="24"/>
          <w:szCs w:val="24"/>
        </w:rPr>
        <w:t xml:space="preserve">en la industria </w:t>
      </w:r>
      <w:r w:rsidRPr="008F5264">
        <w:rPr>
          <w:sz w:val="24"/>
          <w:szCs w:val="24"/>
        </w:rPr>
        <w:t>1919</w:t>
      </w:r>
      <w:r>
        <w:rPr>
          <w:sz w:val="24"/>
          <w:szCs w:val="24"/>
        </w:rPr>
        <w:t>. Un objetivo que en todo el mundo se ha ido extendiendo a todo tipo de trabajo desarrollado por cuenta ajena, a la vez que se ha ido diversificando y ampliando más allá de la mera supervivencia o mantenimiento de la reposición física, para alcanzar un derecho al descanso para la expansión y el disfrute personal (vacaciones) o el desarrollo de otro tipo de actividades personales o familiares (permisos). y que se ha ido generalizando. Avances que hoy se encuentran recogidos, con distinta intensidad, en el ordenamiento jurídico español.</w:t>
      </w:r>
    </w:p>
    <w:p w14:paraId="746D0E11" w14:textId="16C188C1" w:rsidR="008F5264" w:rsidRDefault="008F5264" w:rsidP="008D680E">
      <w:pPr>
        <w:pStyle w:val="Normal1"/>
        <w:rPr>
          <w:sz w:val="24"/>
          <w:szCs w:val="24"/>
        </w:rPr>
      </w:pPr>
    </w:p>
    <w:p w14:paraId="19A82138" w14:textId="0A1C5C51" w:rsidR="008F5264" w:rsidRDefault="008F5264" w:rsidP="008D680E">
      <w:pPr>
        <w:pStyle w:val="Normal1"/>
        <w:rPr>
          <w:sz w:val="24"/>
          <w:szCs w:val="24"/>
        </w:rPr>
      </w:pPr>
      <w:r>
        <w:rPr>
          <w:sz w:val="24"/>
          <w:szCs w:val="24"/>
        </w:rPr>
        <w:t>Sin embargo, la mejora en la regulación de la duración y la ordenación del tiempo de trabajo debe ser un objetivo permanente. Al menos lo es del actual Gobierno progresista, en cuyo programa de gobierno figura un compromiso con la ciudadanía: la reducción de la jornada máxima legal de trabajo semanal de las actuales 40 horas a 37 horas y media. No se trata de un compromiso caprichoso o arbitrario, sino que cuenta con poderosos argumentos en favor de su cumplimiento.</w:t>
      </w:r>
    </w:p>
    <w:p w14:paraId="7D0E43DF" w14:textId="0F00F49F" w:rsidR="008F5264" w:rsidRDefault="008F5264" w:rsidP="008D680E">
      <w:pPr>
        <w:pStyle w:val="Normal1"/>
        <w:rPr>
          <w:sz w:val="24"/>
          <w:szCs w:val="24"/>
        </w:rPr>
      </w:pPr>
    </w:p>
    <w:p w14:paraId="06E0FDCA" w14:textId="469E8AB2" w:rsidR="008F5264" w:rsidRPr="008F5264" w:rsidRDefault="008F5264" w:rsidP="008F5264">
      <w:pPr>
        <w:pStyle w:val="Normal1"/>
        <w:rPr>
          <w:sz w:val="24"/>
          <w:szCs w:val="24"/>
        </w:rPr>
      </w:pPr>
      <w:r>
        <w:rPr>
          <w:sz w:val="24"/>
          <w:szCs w:val="24"/>
        </w:rPr>
        <w:t xml:space="preserve">De un lado, la última regulación de la limitación legal de la jornada máxima semanal data del año 1983, esto es, hace más de cuatro décadas. Bien es cierto que, mejorando los mínimos legales la negociación colectiva ha protagonizado la reducción del tiempo de trabajo con distinta intensidad y extensión. </w:t>
      </w:r>
      <w:r w:rsidRPr="008F5264">
        <w:rPr>
          <w:sz w:val="24"/>
          <w:szCs w:val="24"/>
        </w:rPr>
        <w:t>Sin embargo, la actuación de la negociación colectiva ha dejado mucho que desear en algunos sectores como la hostelería, el comercio, la agricultura, o los servicios - por citar solo algunos- que en la actualidad mantienen jornadas semanales de trabajo muy próximas al máximo legal previsto hace más de cuarenta años. Datos que contrastan con otros sectores como la educación, actividades financieras y de seguros, o energías -y con sus particularidades la administración pública- que han procurado en sus ámbitos jorn</w:t>
      </w:r>
      <w:r>
        <w:rPr>
          <w:sz w:val="24"/>
          <w:szCs w:val="24"/>
        </w:rPr>
        <w:t>a</w:t>
      </w:r>
      <w:r w:rsidRPr="008F5264">
        <w:rPr>
          <w:sz w:val="24"/>
          <w:szCs w:val="24"/>
        </w:rPr>
        <w:t xml:space="preserve">das incluso por debajo de la nueva jornada de 37 horas y media que se pretende establecer. </w:t>
      </w:r>
      <w:r>
        <w:rPr>
          <w:sz w:val="24"/>
          <w:szCs w:val="24"/>
        </w:rPr>
        <w:t xml:space="preserve"> Ello hace imprescindible una intervención legal igualadora para compensar las insuficiencias en la negociación de determinados sectores, evitando diferencias injustas a todas luces.</w:t>
      </w:r>
    </w:p>
    <w:p w14:paraId="20A1B43B" w14:textId="768C0B15" w:rsidR="008F5264" w:rsidRDefault="008F5264" w:rsidP="008D680E">
      <w:pPr>
        <w:pStyle w:val="Normal1"/>
        <w:rPr>
          <w:sz w:val="24"/>
          <w:szCs w:val="24"/>
        </w:rPr>
      </w:pPr>
    </w:p>
    <w:p w14:paraId="18E6803D" w14:textId="67615182" w:rsidR="00E22BB5" w:rsidRDefault="008F5264" w:rsidP="00E22BB5">
      <w:pPr>
        <w:pStyle w:val="Normal1"/>
        <w:rPr>
          <w:sz w:val="24"/>
          <w:szCs w:val="24"/>
        </w:rPr>
      </w:pPr>
      <w:r w:rsidRPr="008F5264">
        <w:rPr>
          <w:sz w:val="24"/>
          <w:szCs w:val="24"/>
        </w:rPr>
        <w:t xml:space="preserve">De otro lado, desde la última reducción legal de la jornada máxima hasta la actualidad la economía, el empleo y la productividad ha experimentado crecimientos del tan entidad que no solo </w:t>
      </w:r>
      <w:r w:rsidRPr="004B37B2">
        <w:rPr>
          <w:sz w:val="24"/>
          <w:szCs w:val="24"/>
        </w:rPr>
        <w:t>permiten si</w:t>
      </w:r>
      <w:r w:rsidR="005A1D72" w:rsidRPr="004B37B2">
        <w:rPr>
          <w:sz w:val="24"/>
          <w:szCs w:val="24"/>
        </w:rPr>
        <w:t xml:space="preserve">no </w:t>
      </w:r>
      <w:r w:rsidRPr="008F5264">
        <w:rPr>
          <w:sz w:val="24"/>
          <w:szCs w:val="24"/>
        </w:rPr>
        <w:t>que justifican una nueva reducción de jornada sin reducción salarial</w:t>
      </w:r>
      <w:r w:rsidR="005A1D72">
        <w:rPr>
          <w:sz w:val="24"/>
          <w:szCs w:val="24"/>
        </w:rPr>
        <w:t>.</w:t>
      </w:r>
      <w:r w:rsidRPr="008F5264">
        <w:rPr>
          <w:sz w:val="24"/>
          <w:szCs w:val="24"/>
        </w:rPr>
        <w:t xml:space="preserve"> Utilizando datos de la OCDE puede observares que mientras que la productividad por hora trabajada aumentó en un 30% entre 1990 y 2022, los salarios reales solo lo hicieron un 11,5%. Si observamos la evolución de la productividad desde 1983, cuando se estableció la jornada legal máxima en 40 horas, observamos un incremento de la productividad por hora trabajada 54%. Datos todos ellos que atestiguan la fortaleza de la economía española en la actualidad</w:t>
      </w:r>
      <w:r w:rsidR="00E22BB5" w:rsidRPr="008F5264">
        <w:rPr>
          <w:sz w:val="24"/>
          <w:szCs w:val="24"/>
        </w:rPr>
        <w:t xml:space="preserve"> – con empleo de mayor cantidad, calidad y eficiencia –, </w:t>
      </w:r>
      <w:r w:rsidRPr="008F5264">
        <w:rPr>
          <w:sz w:val="24"/>
          <w:szCs w:val="24"/>
        </w:rPr>
        <w:t xml:space="preserve">que, sin embargo, no se traducido en </w:t>
      </w:r>
      <w:r w:rsidR="00E22BB5" w:rsidRPr="008F5264">
        <w:rPr>
          <w:sz w:val="24"/>
          <w:szCs w:val="24"/>
        </w:rPr>
        <w:t>un nuevo reparto de la riqueza generada en el país: de hecho, el peso de la remuneración de las personas empleadas sobre el PIB en España orbita en el entorno del 48% desde hace décadas, cuatro puntos por debajo de Francia o Alemania, y ello a pesar de la recuperación experimentada desde valores más cercanos al 45% entre 2013 y 2018.</w:t>
      </w:r>
      <w:r w:rsidRPr="008F5264">
        <w:rPr>
          <w:sz w:val="24"/>
          <w:szCs w:val="24"/>
        </w:rPr>
        <w:t xml:space="preserve"> </w:t>
      </w:r>
      <w:r w:rsidR="00E22BB5" w:rsidRPr="008F5264">
        <w:rPr>
          <w:sz w:val="24"/>
          <w:szCs w:val="24"/>
        </w:rPr>
        <w:t xml:space="preserve">En este estado de situación, abordar la reducción de la duración máxima de la jornada ordinaria de trabajo </w:t>
      </w:r>
      <w:r w:rsidR="00E22BB5" w:rsidRPr="008F5264">
        <w:rPr>
          <w:sz w:val="24"/>
          <w:szCs w:val="24"/>
        </w:rPr>
        <w:lastRenderedPageBreak/>
        <w:t>sin reducción de salario deviene un imperativo moral y político en aras de la justicia social y económica, la conciliación de la vida laboral, familiar y personal y, en definitiva, la mejora de la calidad de vida de la ciudadanía.</w:t>
      </w:r>
    </w:p>
    <w:p w14:paraId="4A2F54DF" w14:textId="14D7D285" w:rsidR="008F5264" w:rsidRDefault="008F5264" w:rsidP="00E22BB5">
      <w:pPr>
        <w:pStyle w:val="Normal1"/>
        <w:rPr>
          <w:sz w:val="24"/>
          <w:szCs w:val="24"/>
        </w:rPr>
      </w:pPr>
    </w:p>
    <w:p w14:paraId="36B3F42F" w14:textId="4DA523B3" w:rsidR="008F5264" w:rsidRPr="008F5264" w:rsidRDefault="008F5264" w:rsidP="00E22BB5">
      <w:pPr>
        <w:pStyle w:val="Normal1"/>
        <w:rPr>
          <w:sz w:val="24"/>
          <w:szCs w:val="24"/>
        </w:rPr>
      </w:pPr>
      <w:r>
        <w:rPr>
          <w:sz w:val="24"/>
          <w:szCs w:val="24"/>
        </w:rPr>
        <w:t xml:space="preserve">Finalmente, la reducción de la jornada máxima legal, precisamente para que sea eficaz y efectiva, requiere de intervenciones legales complementarias. </w:t>
      </w:r>
      <w:bookmarkStart w:id="0" w:name="_Hlk183168972"/>
      <w:r>
        <w:rPr>
          <w:sz w:val="24"/>
          <w:szCs w:val="24"/>
        </w:rPr>
        <w:t>De un lado, la referida al registro de jornada y de otra una regulación más adecuada del derecho a la desconexión de las personas trabajadoras</w:t>
      </w:r>
      <w:r w:rsidRPr="004B37B2">
        <w:rPr>
          <w:sz w:val="24"/>
          <w:szCs w:val="24"/>
        </w:rPr>
        <w:t>. El primero, para permitir un adecuado control del tiempo de trabajo, de modo que, entre otros factores se impida la proliferación de horas extraordinarias ilegales y, en ocasiones, impagadas; por otro lado, se intensifica el efecto útil de la Directiva europea en materia de tiempo de trabajo, tal y como determinó el TJUE, en su sentencia de 14 de mayo de 2019 (asunto C-55/18).  El segundo, el derecho</w:t>
      </w:r>
      <w:r>
        <w:rPr>
          <w:sz w:val="24"/>
          <w:szCs w:val="24"/>
        </w:rPr>
        <w:t xml:space="preserve"> de desconexión, tiene por objeto evitar que puedan exigirse el desarrollo de la prestación fuera de los horarios pactados, respetando así el derecho al descanso y a la propia intimidad de la persona trabajadora.</w:t>
      </w:r>
    </w:p>
    <w:bookmarkEnd w:id="0"/>
    <w:p w14:paraId="2BB80DF9" w14:textId="77777777" w:rsidR="008E5BC9" w:rsidRPr="008C09F1" w:rsidRDefault="008E5BC9" w:rsidP="00AA2598">
      <w:pPr>
        <w:pStyle w:val="Normal1"/>
        <w:rPr>
          <w:b/>
          <w:sz w:val="24"/>
          <w:szCs w:val="24"/>
        </w:rPr>
      </w:pPr>
    </w:p>
    <w:p w14:paraId="1CFC16FD" w14:textId="77777777" w:rsidR="00E43E6A" w:rsidRPr="008C09F1" w:rsidRDefault="00E43E6A" w:rsidP="008D680E">
      <w:pPr>
        <w:pStyle w:val="Normal1"/>
        <w:rPr>
          <w:b/>
          <w:sz w:val="24"/>
          <w:szCs w:val="24"/>
        </w:rPr>
      </w:pPr>
    </w:p>
    <w:p w14:paraId="0E0AA607" w14:textId="10A6E0CC" w:rsidR="00E74968" w:rsidRPr="008C09F1" w:rsidRDefault="00E74968" w:rsidP="008D680E">
      <w:pPr>
        <w:pStyle w:val="Normal1"/>
        <w:numPr>
          <w:ilvl w:val="0"/>
          <w:numId w:val="5"/>
        </w:numPr>
        <w:rPr>
          <w:b/>
          <w:sz w:val="24"/>
          <w:szCs w:val="24"/>
        </w:rPr>
      </w:pPr>
      <w:r w:rsidRPr="008C09F1">
        <w:rPr>
          <w:b/>
          <w:sz w:val="24"/>
          <w:szCs w:val="24"/>
        </w:rPr>
        <w:t>PROBLEMAS QUE SE PRETENDEN SOLUCIONAR CON LA NUEVA NORMA</w:t>
      </w:r>
      <w:r w:rsidR="00AA2598" w:rsidRPr="008C09F1">
        <w:rPr>
          <w:b/>
          <w:sz w:val="24"/>
          <w:szCs w:val="24"/>
        </w:rPr>
        <w:t>.</w:t>
      </w:r>
    </w:p>
    <w:p w14:paraId="49902446" w14:textId="5B82E98E" w:rsidR="00010455" w:rsidRDefault="00010455" w:rsidP="008D680E">
      <w:pPr>
        <w:pStyle w:val="Normal1"/>
        <w:rPr>
          <w:b/>
          <w:sz w:val="24"/>
          <w:szCs w:val="24"/>
        </w:rPr>
      </w:pPr>
    </w:p>
    <w:p w14:paraId="1D168491" w14:textId="07AA1F54" w:rsidR="008F5264" w:rsidRDefault="008F5264" w:rsidP="008D680E">
      <w:pPr>
        <w:pStyle w:val="Normal1"/>
        <w:rPr>
          <w:sz w:val="24"/>
          <w:szCs w:val="24"/>
        </w:rPr>
      </w:pPr>
      <w:r>
        <w:rPr>
          <w:sz w:val="24"/>
          <w:szCs w:val="24"/>
        </w:rPr>
        <w:t xml:space="preserve">De un lado, contribuir al avance en la reducción de la jornada sin reducción salarial y, por tanto, en la mejora de la redistribución de resultados frutos del trabajo y de la actividad empresarial, en aquellos sectores que por diversas circunstancias no han podido introducir mejoras en esta materia en los últimos cuarenta años. Por ellos se propone la reducción, por ley, de la jornada máxima legal de 37 horas y media. </w:t>
      </w:r>
    </w:p>
    <w:p w14:paraId="24809E25" w14:textId="753FA458" w:rsidR="008F5264" w:rsidRDefault="008F5264" w:rsidP="008D680E">
      <w:pPr>
        <w:pStyle w:val="Normal1"/>
        <w:rPr>
          <w:sz w:val="24"/>
          <w:szCs w:val="24"/>
        </w:rPr>
      </w:pPr>
    </w:p>
    <w:p w14:paraId="06F7C235" w14:textId="549704FA" w:rsidR="008F5264" w:rsidRDefault="008F5264" w:rsidP="008D680E">
      <w:pPr>
        <w:pStyle w:val="Normal1"/>
        <w:rPr>
          <w:sz w:val="24"/>
          <w:szCs w:val="24"/>
        </w:rPr>
      </w:pPr>
      <w:r>
        <w:rPr>
          <w:sz w:val="24"/>
          <w:szCs w:val="24"/>
        </w:rPr>
        <w:t xml:space="preserve">De otro lado, el control eficaz del tiempo de trabajo de </w:t>
      </w:r>
      <w:r w:rsidRPr="004B37B2">
        <w:rPr>
          <w:sz w:val="24"/>
          <w:szCs w:val="24"/>
        </w:rPr>
        <w:t xml:space="preserve">modo que se garanticen los tiempos máximos de trabajo y los descansos mínimo, evitando la realización </w:t>
      </w:r>
      <w:r w:rsidR="00D41DF1" w:rsidRPr="004B37B2">
        <w:rPr>
          <w:sz w:val="24"/>
          <w:szCs w:val="24"/>
        </w:rPr>
        <w:t>d</w:t>
      </w:r>
      <w:r w:rsidRPr="004B37B2">
        <w:rPr>
          <w:sz w:val="24"/>
          <w:szCs w:val="24"/>
        </w:rPr>
        <w:t xml:space="preserve">e horas </w:t>
      </w:r>
      <w:proofErr w:type="spellStart"/>
      <w:r>
        <w:rPr>
          <w:sz w:val="24"/>
          <w:szCs w:val="24"/>
        </w:rPr>
        <w:t>extraodinarias</w:t>
      </w:r>
      <w:proofErr w:type="spellEnd"/>
      <w:r>
        <w:rPr>
          <w:sz w:val="24"/>
          <w:szCs w:val="24"/>
        </w:rPr>
        <w:t xml:space="preserve"> ilegales y, en su caso, impagadas; asegurando con ello el más efectivo cumplimiento de la normativa europea en la materia y su efecto útil (S</w:t>
      </w:r>
      <w:r w:rsidRPr="008F5264">
        <w:rPr>
          <w:sz w:val="24"/>
          <w:szCs w:val="24"/>
        </w:rPr>
        <w:t>TJUE, 14 de mayo de 2019</w:t>
      </w:r>
      <w:r>
        <w:rPr>
          <w:sz w:val="24"/>
          <w:szCs w:val="24"/>
        </w:rPr>
        <w:t xml:space="preserve">; </w:t>
      </w:r>
      <w:r w:rsidRPr="008F5264">
        <w:rPr>
          <w:sz w:val="24"/>
          <w:szCs w:val="24"/>
        </w:rPr>
        <w:t xml:space="preserve">asunto C-55/18). </w:t>
      </w:r>
    </w:p>
    <w:p w14:paraId="2396740A" w14:textId="77777777" w:rsidR="008F5264" w:rsidRDefault="008F5264" w:rsidP="008D680E">
      <w:pPr>
        <w:pStyle w:val="Normal1"/>
        <w:rPr>
          <w:sz w:val="24"/>
          <w:szCs w:val="24"/>
        </w:rPr>
      </w:pPr>
    </w:p>
    <w:p w14:paraId="2590B20A" w14:textId="675CF56F" w:rsidR="008F5264" w:rsidRDefault="008F5264" w:rsidP="008D680E">
      <w:pPr>
        <w:pStyle w:val="Normal1"/>
        <w:rPr>
          <w:b/>
          <w:sz w:val="24"/>
          <w:szCs w:val="24"/>
        </w:rPr>
      </w:pPr>
      <w:r>
        <w:rPr>
          <w:sz w:val="24"/>
          <w:szCs w:val="24"/>
        </w:rPr>
        <w:t>De otro lado, se pretende garantizar, de manera más efectiva el derecho a la</w:t>
      </w:r>
      <w:r w:rsidRPr="008F5264">
        <w:rPr>
          <w:sz w:val="24"/>
          <w:szCs w:val="24"/>
        </w:rPr>
        <w:t xml:space="preserve"> desconexión</w:t>
      </w:r>
      <w:r>
        <w:rPr>
          <w:sz w:val="24"/>
          <w:szCs w:val="24"/>
        </w:rPr>
        <w:t xml:space="preserve"> de las personas trabajadoras. Ello significa</w:t>
      </w:r>
      <w:r w:rsidRPr="008F5264">
        <w:rPr>
          <w:sz w:val="24"/>
          <w:szCs w:val="24"/>
        </w:rPr>
        <w:t xml:space="preserve"> que puedan exigirse el desarrollo de la prestación fuera de los horarios pactados, respetando así el derecho al descanso y a la propia intimidad de la persona trabajadora</w:t>
      </w:r>
      <w:r>
        <w:rPr>
          <w:sz w:val="24"/>
          <w:szCs w:val="24"/>
        </w:rPr>
        <w:t xml:space="preserve"> y que la persona trabajadora no pueda ser objeto de tratamiento peyorativo por el ejercicio de este derecho.</w:t>
      </w:r>
    </w:p>
    <w:p w14:paraId="070CCCB2" w14:textId="77777777" w:rsidR="008F5264" w:rsidRDefault="008F5264" w:rsidP="008D680E">
      <w:pPr>
        <w:pStyle w:val="Normal1"/>
        <w:rPr>
          <w:b/>
          <w:sz w:val="24"/>
          <w:szCs w:val="24"/>
        </w:rPr>
      </w:pPr>
    </w:p>
    <w:p w14:paraId="7D3F2EDA" w14:textId="77777777" w:rsidR="008F5264" w:rsidRPr="008F5264" w:rsidRDefault="008F5264" w:rsidP="008D680E">
      <w:pPr>
        <w:pStyle w:val="Normal1"/>
        <w:rPr>
          <w:sz w:val="24"/>
          <w:szCs w:val="24"/>
        </w:rPr>
      </w:pPr>
    </w:p>
    <w:p w14:paraId="104DA073" w14:textId="6C71318A" w:rsidR="00E74968" w:rsidRPr="008C09F1" w:rsidRDefault="00E74968" w:rsidP="008D680E">
      <w:pPr>
        <w:pStyle w:val="Normal1"/>
        <w:numPr>
          <w:ilvl w:val="0"/>
          <w:numId w:val="5"/>
        </w:numPr>
        <w:rPr>
          <w:b/>
          <w:sz w:val="24"/>
          <w:szCs w:val="24"/>
        </w:rPr>
      </w:pPr>
      <w:r w:rsidRPr="008C09F1">
        <w:rPr>
          <w:b/>
          <w:sz w:val="24"/>
          <w:szCs w:val="24"/>
        </w:rPr>
        <w:t>NECESIDAD Y OPORTUNIDAD DE SU APROBACIÓN</w:t>
      </w:r>
    </w:p>
    <w:p w14:paraId="2D573713" w14:textId="2C712C3C" w:rsidR="00010455" w:rsidRDefault="00010455" w:rsidP="008D680E">
      <w:pPr>
        <w:pStyle w:val="Normal1"/>
        <w:rPr>
          <w:sz w:val="24"/>
          <w:szCs w:val="24"/>
        </w:rPr>
      </w:pPr>
    </w:p>
    <w:p w14:paraId="0CBACF12" w14:textId="7BF56BA9" w:rsidR="00294F5A" w:rsidRDefault="00294F5A" w:rsidP="008D680E">
      <w:pPr>
        <w:pStyle w:val="Normal1"/>
        <w:rPr>
          <w:sz w:val="24"/>
          <w:szCs w:val="24"/>
        </w:rPr>
      </w:pPr>
    </w:p>
    <w:p w14:paraId="11302603" w14:textId="6267206D" w:rsidR="008F5264" w:rsidRDefault="008F5264" w:rsidP="008D680E">
      <w:pPr>
        <w:pStyle w:val="Normal1"/>
        <w:rPr>
          <w:sz w:val="24"/>
          <w:szCs w:val="24"/>
        </w:rPr>
      </w:pPr>
      <w:r>
        <w:rPr>
          <w:sz w:val="24"/>
          <w:szCs w:val="24"/>
        </w:rPr>
        <w:t xml:space="preserve">Como se deriva de la exposición en el punto I y de la descripción del apartado II, se trata de medidas claramente necesarias y oportunas, </w:t>
      </w:r>
    </w:p>
    <w:p w14:paraId="48FB9E3E" w14:textId="77F28890" w:rsidR="008F5264" w:rsidRDefault="008F5264" w:rsidP="008D680E">
      <w:pPr>
        <w:pStyle w:val="Normal1"/>
        <w:rPr>
          <w:sz w:val="24"/>
          <w:szCs w:val="24"/>
        </w:rPr>
      </w:pPr>
    </w:p>
    <w:p w14:paraId="1E156863" w14:textId="77777777" w:rsidR="00294F5A" w:rsidRPr="008C09F1" w:rsidRDefault="00294F5A" w:rsidP="008D680E">
      <w:pPr>
        <w:pStyle w:val="Normal1"/>
        <w:rPr>
          <w:sz w:val="24"/>
          <w:szCs w:val="24"/>
        </w:rPr>
      </w:pPr>
    </w:p>
    <w:p w14:paraId="05E88F19" w14:textId="77777777" w:rsidR="00E74968" w:rsidRPr="008C09F1" w:rsidRDefault="00E74968" w:rsidP="008D680E">
      <w:pPr>
        <w:pStyle w:val="Normal1"/>
        <w:rPr>
          <w:b/>
          <w:sz w:val="24"/>
          <w:szCs w:val="24"/>
        </w:rPr>
      </w:pPr>
    </w:p>
    <w:p w14:paraId="45C67897" w14:textId="20CC4D1D" w:rsidR="00E74968" w:rsidRDefault="00E74968" w:rsidP="008D680E">
      <w:pPr>
        <w:pStyle w:val="Normal1"/>
        <w:numPr>
          <w:ilvl w:val="0"/>
          <w:numId w:val="5"/>
        </w:numPr>
        <w:rPr>
          <w:b/>
          <w:sz w:val="24"/>
          <w:szCs w:val="24"/>
        </w:rPr>
      </w:pPr>
      <w:r w:rsidRPr="008C09F1">
        <w:rPr>
          <w:b/>
          <w:sz w:val="24"/>
          <w:szCs w:val="24"/>
        </w:rPr>
        <w:t>OBJETIVOS DE LA NORMA</w:t>
      </w:r>
      <w:r w:rsidR="00AA2598" w:rsidRPr="008C09F1">
        <w:rPr>
          <w:b/>
          <w:sz w:val="24"/>
          <w:szCs w:val="24"/>
        </w:rPr>
        <w:t>.</w:t>
      </w:r>
    </w:p>
    <w:p w14:paraId="58B7048F" w14:textId="365255CA" w:rsidR="00E22BB5" w:rsidRDefault="00E22BB5" w:rsidP="00E22BB5">
      <w:pPr>
        <w:pStyle w:val="Normal1"/>
        <w:ind w:left="1080"/>
        <w:rPr>
          <w:b/>
          <w:sz w:val="24"/>
          <w:szCs w:val="24"/>
        </w:rPr>
      </w:pPr>
    </w:p>
    <w:p w14:paraId="0FB1E63A" w14:textId="36D9E941" w:rsidR="00294F5A" w:rsidRDefault="00294F5A" w:rsidP="00E22BB5">
      <w:pPr>
        <w:pStyle w:val="Normal1"/>
        <w:ind w:left="1080"/>
        <w:rPr>
          <w:b/>
          <w:sz w:val="24"/>
          <w:szCs w:val="24"/>
        </w:rPr>
      </w:pPr>
    </w:p>
    <w:p w14:paraId="60D64691" w14:textId="175E0E5B" w:rsidR="00294F5A" w:rsidRDefault="00294F5A" w:rsidP="00E22BB5">
      <w:pPr>
        <w:pStyle w:val="Normal1"/>
        <w:ind w:left="1080"/>
        <w:rPr>
          <w:b/>
          <w:sz w:val="24"/>
          <w:szCs w:val="24"/>
        </w:rPr>
      </w:pPr>
    </w:p>
    <w:p w14:paraId="520F17C8" w14:textId="76947D26" w:rsidR="008F5264" w:rsidRPr="008F5264" w:rsidRDefault="008F5264" w:rsidP="008F5264">
      <w:pPr>
        <w:pStyle w:val="Normal1"/>
        <w:rPr>
          <w:sz w:val="24"/>
          <w:szCs w:val="24"/>
        </w:rPr>
      </w:pPr>
      <w:r w:rsidRPr="008F5264">
        <w:rPr>
          <w:sz w:val="24"/>
          <w:szCs w:val="24"/>
        </w:rPr>
        <w:lastRenderedPageBreak/>
        <w:t xml:space="preserve">De acuerdo con lo expuesto en </w:t>
      </w:r>
      <w:r>
        <w:rPr>
          <w:sz w:val="24"/>
          <w:szCs w:val="24"/>
        </w:rPr>
        <w:t xml:space="preserve">los apartados </w:t>
      </w:r>
      <w:r w:rsidRPr="008F5264">
        <w:rPr>
          <w:sz w:val="24"/>
          <w:szCs w:val="24"/>
        </w:rPr>
        <w:t>anterior</w:t>
      </w:r>
      <w:r>
        <w:rPr>
          <w:sz w:val="24"/>
          <w:szCs w:val="24"/>
        </w:rPr>
        <w:t>es</w:t>
      </w:r>
      <w:r w:rsidRPr="008F5264">
        <w:rPr>
          <w:sz w:val="24"/>
          <w:szCs w:val="24"/>
        </w:rPr>
        <w:t xml:space="preserve"> se pretenden abordar las siguientes cuestiones:</w:t>
      </w:r>
    </w:p>
    <w:p w14:paraId="28103E5B" w14:textId="77777777" w:rsidR="008F5264" w:rsidRPr="008F5264" w:rsidRDefault="008F5264" w:rsidP="008F5264">
      <w:pPr>
        <w:pStyle w:val="Normal1"/>
        <w:rPr>
          <w:sz w:val="24"/>
          <w:szCs w:val="24"/>
        </w:rPr>
      </w:pPr>
    </w:p>
    <w:p w14:paraId="14C319FE" w14:textId="07824FC3" w:rsidR="008F5264" w:rsidRPr="008F5264" w:rsidRDefault="008F5264" w:rsidP="008F5264">
      <w:pPr>
        <w:pStyle w:val="Normal1"/>
        <w:rPr>
          <w:sz w:val="24"/>
          <w:szCs w:val="24"/>
        </w:rPr>
      </w:pPr>
      <w:r w:rsidRPr="008F5264">
        <w:rPr>
          <w:sz w:val="24"/>
          <w:szCs w:val="24"/>
        </w:rPr>
        <w:t xml:space="preserve">En primer lugar, se pretende establecer una reducción de la jornada máxima legal semanal de jornada semanal (en promedio anual) de 40 a 37,5 el 1 de enero de 2025, estableciendo disposiciones específicas tanto para el trabajo a tiempo parcial y las jornadas reducidas. </w:t>
      </w:r>
    </w:p>
    <w:p w14:paraId="1BC8D4B5" w14:textId="77777777" w:rsidR="008F5264" w:rsidRPr="008F5264" w:rsidRDefault="008F5264" w:rsidP="008F5264">
      <w:pPr>
        <w:pStyle w:val="Normal1"/>
        <w:rPr>
          <w:sz w:val="24"/>
          <w:szCs w:val="24"/>
        </w:rPr>
      </w:pPr>
    </w:p>
    <w:p w14:paraId="0294D669" w14:textId="77777777" w:rsidR="008F5264" w:rsidRDefault="008F5264" w:rsidP="008F5264">
      <w:pPr>
        <w:pStyle w:val="Normal1"/>
        <w:rPr>
          <w:sz w:val="24"/>
          <w:szCs w:val="24"/>
        </w:rPr>
      </w:pPr>
      <w:r>
        <w:rPr>
          <w:sz w:val="24"/>
          <w:szCs w:val="24"/>
        </w:rPr>
        <w:t>En segundo lugar, p</w:t>
      </w:r>
      <w:r w:rsidRPr="008F5264">
        <w:rPr>
          <w:sz w:val="24"/>
          <w:szCs w:val="24"/>
        </w:rPr>
        <w:t xml:space="preserve">or lo que se refiere al </w:t>
      </w:r>
      <w:r>
        <w:rPr>
          <w:sz w:val="24"/>
          <w:szCs w:val="24"/>
        </w:rPr>
        <w:t xml:space="preserve">registro horario, de un lado, se pretende unificar la regulación en esta materia </w:t>
      </w:r>
      <w:r w:rsidRPr="008F5264">
        <w:rPr>
          <w:sz w:val="24"/>
          <w:szCs w:val="24"/>
        </w:rPr>
        <w:t>tanto de trabajo a tiempo completo, parcial, ordinario y extraordinario en un único y nuevo artículo.</w:t>
      </w:r>
    </w:p>
    <w:p w14:paraId="22F22588" w14:textId="43F6C4C0" w:rsidR="008F5264" w:rsidRDefault="008F5264" w:rsidP="008F5264">
      <w:pPr>
        <w:pStyle w:val="Normal1"/>
        <w:rPr>
          <w:sz w:val="24"/>
          <w:szCs w:val="24"/>
        </w:rPr>
      </w:pPr>
      <w:r>
        <w:rPr>
          <w:sz w:val="24"/>
          <w:szCs w:val="24"/>
        </w:rPr>
        <w:t xml:space="preserve">Los problemas que se pretenden afrontar son, de un lado, la consecución de un </w:t>
      </w:r>
      <w:r w:rsidRPr="008F5264">
        <w:rPr>
          <w:sz w:val="24"/>
          <w:szCs w:val="24"/>
        </w:rPr>
        <w:t>sistema de registro de jornada realmente eficaz</w:t>
      </w:r>
      <w:r>
        <w:rPr>
          <w:sz w:val="24"/>
          <w:szCs w:val="24"/>
        </w:rPr>
        <w:t>, presidido por</w:t>
      </w:r>
      <w:r w:rsidRPr="008F5264">
        <w:rPr>
          <w:sz w:val="24"/>
          <w:szCs w:val="24"/>
        </w:rPr>
        <w:t xml:space="preserve"> los principios de objetividad, fiabilidad y accesibilidad e </w:t>
      </w:r>
      <w:proofErr w:type="spellStart"/>
      <w:r w:rsidRPr="008F5264">
        <w:rPr>
          <w:sz w:val="24"/>
          <w:szCs w:val="24"/>
        </w:rPr>
        <w:t>interoperatividad</w:t>
      </w:r>
      <w:proofErr w:type="spellEnd"/>
      <w:r w:rsidRPr="008F5264">
        <w:rPr>
          <w:sz w:val="24"/>
          <w:szCs w:val="24"/>
        </w:rPr>
        <w:t>.</w:t>
      </w:r>
      <w:r>
        <w:rPr>
          <w:sz w:val="24"/>
          <w:szCs w:val="24"/>
        </w:rPr>
        <w:t xml:space="preserve"> Que sea accesible</w:t>
      </w:r>
      <w:r w:rsidRPr="008F5264">
        <w:rPr>
          <w:sz w:val="24"/>
          <w:szCs w:val="24"/>
        </w:rPr>
        <w:t xml:space="preserve"> a cada persona trabajadora de modo automático y a la </w:t>
      </w:r>
      <w:r w:rsidR="00B401B0">
        <w:rPr>
          <w:sz w:val="24"/>
          <w:szCs w:val="24"/>
        </w:rPr>
        <w:t>r</w:t>
      </w:r>
      <w:r w:rsidRPr="008F5264">
        <w:rPr>
          <w:sz w:val="24"/>
          <w:szCs w:val="24"/>
        </w:rPr>
        <w:t>epresentación de las personas trabajadoras y a la ITSS (en estos dos últimos casos también de modo remoto).</w:t>
      </w:r>
      <w:r>
        <w:rPr>
          <w:sz w:val="24"/>
          <w:szCs w:val="24"/>
        </w:rPr>
        <w:t xml:space="preserve"> De otro lado, la r</w:t>
      </w:r>
      <w:r w:rsidRPr="008F5264">
        <w:rPr>
          <w:sz w:val="24"/>
          <w:szCs w:val="24"/>
        </w:rPr>
        <w:t>egulación de las consecuencias de incumplimientos en materia de registro horario</w:t>
      </w:r>
      <w:r>
        <w:rPr>
          <w:sz w:val="24"/>
          <w:szCs w:val="24"/>
        </w:rPr>
        <w:t>, tanto desde el punto de vista jurídico sustantivos -presunciones- como desde el punto de vista sancionador.</w:t>
      </w:r>
    </w:p>
    <w:p w14:paraId="3E968C67" w14:textId="77777777" w:rsidR="008F5264" w:rsidRPr="008F5264" w:rsidRDefault="008F5264" w:rsidP="008F5264">
      <w:pPr>
        <w:pStyle w:val="Normal1"/>
        <w:rPr>
          <w:sz w:val="24"/>
          <w:szCs w:val="24"/>
        </w:rPr>
      </w:pPr>
    </w:p>
    <w:p w14:paraId="30952C87" w14:textId="77777777" w:rsidR="008F5264" w:rsidRDefault="008F5264" w:rsidP="008F5264">
      <w:pPr>
        <w:pStyle w:val="Normal1"/>
        <w:rPr>
          <w:sz w:val="24"/>
          <w:szCs w:val="24"/>
        </w:rPr>
      </w:pPr>
      <w:r>
        <w:rPr>
          <w:sz w:val="24"/>
          <w:szCs w:val="24"/>
        </w:rPr>
        <w:t xml:space="preserve">En tercer lugar, por lo que se refiere al derecho a la desconexión, se pretende unificar en un solo precepto la dispersa regulación sobre la materia, incorporando </w:t>
      </w:r>
      <w:r w:rsidRPr="008F5264">
        <w:rPr>
          <w:sz w:val="24"/>
          <w:szCs w:val="24"/>
        </w:rPr>
        <w:t>algunos aspectos del Acuerdo de desconexión negociado en la Unión Europea y también del VI AENC.</w:t>
      </w:r>
      <w:r>
        <w:rPr>
          <w:sz w:val="24"/>
          <w:szCs w:val="24"/>
        </w:rPr>
        <w:t xml:space="preserve"> </w:t>
      </w:r>
    </w:p>
    <w:p w14:paraId="65D9FA1A" w14:textId="77777777" w:rsidR="008F5264" w:rsidRPr="008F5264" w:rsidRDefault="008F5264" w:rsidP="008F5264">
      <w:pPr>
        <w:pStyle w:val="Normal1"/>
        <w:rPr>
          <w:sz w:val="24"/>
          <w:szCs w:val="24"/>
        </w:rPr>
      </w:pPr>
      <w:r>
        <w:rPr>
          <w:sz w:val="24"/>
          <w:szCs w:val="24"/>
        </w:rPr>
        <w:t xml:space="preserve">Se pretende definir </w:t>
      </w:r>
      <w:r w:rsidRPr="008F5264">
        <w:rPr>
          <w:sz w:val="24"/>
          <w:szCs w:val="24"/>
        </w:rPr>
        <w:t>el derecho irrenunciable de la persona trabajadora a la desconexión fuera de su jornada,</w:t>
      </w:r>
      <w:r>
        <w:rPr>
          <w:sz w:val="24"/>
          <w:szCs w:val="24"/>
        </w:rPr>
        <w:t xml:space="preserve"> </w:t>
      </w:r>
      <w:r w:rsidRPr="008F5264">
        <w:rPr>
          <w:sz w:val="24"/>
          <w:szCs w:val="24"/>
        </w:rPr>
        <w:t xml:space="preserve">así como el deber empresarial de garantizar tal derecho </w:t>
      </w:r>
      <w:r>
        <w:rPr>
          <w:sz w:val="24"/>
          <w:szCs w:val="24"/>
        </w:rPr>
        <w:t xml:space="preserve">remitiendo a la negociación </w:t>
      </w:r>
      <w:r w:rsidRPr="008F5264">
        <w:rPr>
          <w:sz w:val="24"/>
          <w:szCs w:val="24"/>
        </w:rPr>
        <w:t>colectivas las modalidades de ejercicio</w:t>
      </w:r>
      <w:r>
        <w:rPr>
          <w:sz w:val="24"/>
          <w:szCs w:val="24"/>
        </w:rPr>
        <w:t xml:space="preserve">. Se garantiza que </w:t>
      </w:r>
      <w:r w:rsidRPr="008F5264">
        <w:rPr>
          <w:sz w:val="24"/>
          <w:szCs w:val="24"/>
        </w:rPr>
        <w:t>rechazo o la no atención de comunicación por parte de la persona trabajadora fuera de su jornada, no podrá dar lugar a consecuencias negativas o represalias o trato menos favorable.</w:t>
      </w:r>
    </w:p>
    <w:p w14:paraId="765CA716" w14:textId="77777777" w:rsidR="008F5264" w:rsidRPr="008F5264" w:rsidRDefault="008F5264" w:rsidP="008F5264">
      <w:pPr>
        <w:pStyle w:val="Normal1"/>
        <w:rPr>
          <w:sz w:val="24"/>
          <w:szCs w:val="24"/>
        </w:rPr>
      </w:pPr>
    </w:p>
    <w:p w14:paraId="7212846C" w14:textId="77777777" w:rsidR="00294F5A" w:rsidRPr="008C09F1" w:rsidRDefault="00294F5A" w:rsidP="00E22BB5">
      <w:pPr>
        <w:pStyle w:val="Normal1"/>
        <w:ind w:left="1080"/>
        <w:rPr>
          <w:b/>
          <w:sz w:val="24"/>
          <w:szCs w:val="24"/>
        </w:rPr>
      </w:pPr>
    </w:p>
    <w:p w14:paraId="5F1F712B" w14:textId="76D0F61F" w:rsidR="005C4F21" w:rsidRDefault="00E74968" w:rsidP="008D680E">
      <w:pPr>
        <w:pStyle w:val="Normal1"/>
        <w:numPr>
          <w:ilvl w:val="0"/>
          <w:numId w:val="5"/>
        </w:numPr>
        <w:rPr>
          <w:b/>
          <w:sz w:val="24"/>
          <w:szCs w:val="24"/>
        </w:rPr>
      </w:pPr>
      <w:r w:rsidRPr="009C47FC">
        <w:rPr>
          <w:b/>
          <w:sz w:val="24"/>
          <w:szCs w:val="24"/>
        </w:rPr>
        <w:t>POSIBLES SOLUCIONES ALTERNATIVAS</w:t>
      </w:r>
      <w:r w:rsidR="00010455">
        <w:rPr>
          <w:b/>
          <w:sz w:val="24"/>
          <w:szCs w:val="24"/>
        </w:rPr>
        <w:t>, REGULATORIAS Y NO REGULATORIAS</w:t>
      </w:r>
      <w:r w:rsidR="00AA2598">
        <w:rPr>
          <w:b/>
          <w:sz w:val="24"/>
          <w:szCs w:val="24"/>
        </w:rPr>
        <w:t>.</w:t>
      </w:r>
    </w:p>
    <w:p w14:paraId="29414F43" w14:textId="77777777" w:rsidR="00294F5A" w:rsidRDefault="00294F5A" w:rsidP="005C4F21">
      <w:pPr>
        <w:rPr>
          <w:b w:val="0"/>
          <w:sz w:val="24"/>
          <w:szCs w:val="24"/>
        </w:rPr>
      </w:pPr>
    </w:p>
    <w:p w14:paraId="469532B3" w14:textId="326C8521" w:rsidR="008F5264" w:rsidRDefault="008F5264" w:rsidP="00294F5A">
      <w:pPr>
        <w:jc w:val="both"/>
        <w:rPr>
          <w:b w:val="0"/>
          <w:sz w:val="24"/>
          <w:szCs w:val="24"/>
        </w:rPr>
      </w:pPr>
      <w:r>
        <w:rPr>
          <w:b w:val="0"/>
          <w:sz w:val="24"/>
          <w:szCs w:val="24"/>
        </w:rPr>
        <w:t xml:space="preserve">En primer lugar, de acuerdo con la entidad, relevancia y actualidad de la problemática que se pretende aborda no se contempla ni se considera oportuna </w:t>
      </w:r>
      <w:r w:rsidRPr="00294F5A">
        <w:rPr>
          <w:b w:val="0"/>
          <w:sz w:val="24"/>
          <w:szCs w:val="24"/>
        </w:rPr>
        <w:t>la alternativa de que la materia no sea regulad</w:t>
      </w:r>
      <w:r>
        <w:rPr>
          <w:b w:val="0"/>
          <w:sz w:val="24"/>
          <w:szCs w:val="24"/>
        </w:rPr>
        <w:t>.</w:t>
      </w:r>
    </w:p>
    <w:p w14:paraId="4D0B8F7A" w14:textId="77777777" w:rsidR="00236406" w:rsidRDefault="00236406" w:rsidP="00294F5A">
      <w:pPr>
        <w:jc w:val="both"/>
        <w:rPr>
          <w:b w:val="0"/>
          <w:sz w:val="24"/>
          <w:szCs w:val="24"/>
        </w:rPr>
      </w:pPr>
    </w:p>
    <w:p w14:paraId="649E948F" w14:textId="7ECB01A8" w:rsidR="00CB59F2" w:rsidRDefault="008F5264" w:rsidP="00294F5A">
      <w:pPr>
        <w:jc w:val="both"/>
        <w:rPr>
          <w:b w:val="0"/>
          <w:sz w:val="24"/>
          <w:szCs w:val="24"/>
        </w:rPr>
      </w:pPr>
      <w:r>
        <w:rPr>
          <w:b w:val="0"/>
          <w:sz w:val="24"/>
          <w:szCs w:val="24"/>
        </w:rPr>
        <w:t>En segundo lugar, resulta no solo apropiada sino l</w:t>
      </w:r>
      <w:r w:rsidR="00CB59F2">
        <w:rPr>
          <w:b w:val="0"/>
          <w:sz w:val="24"/>
          <w:szCs w:val="24"/>
        </w:rPr>
        <w:t xml:space="preserve">a alternativa </w:t>
      </w:r>
      <w:r>
        <w:rPr>
          <w:b w:val="0"/>
          <w:sz w:val="24"/>
          <w:szCs w:val="24"/>
        </w:rPr>
        <w:t>más recomendable que se realice a través, precisamente de un</w:t>
      </w:r>
      <w:r w:rsidR="00CB59F2">
        <w:rPr>
          <w:b w:val="0"/>
          <w:sz w:val="24"/>
          <w:szCs w:val="24"/>
        </w:rPr>
        <w:t xml:space="preserve">a norma con rango de ley. Por un lado, desde el punto de vista formal, porque </w:t>
      </w:r>
      <w:r>
        <w:rPr>
          <w:b w:val="0"/>
          <w:sz w:val="24"/>
          <w:szCs w:val="24"/>
        </w:rPr>
        <w:t xml:space="preserve">la propuesta </w:t>
      </w:r>
      <w:r w:rsidR="00CB59F2">
        <w:rPr>
          <w:b w:val="0"/>
          <w:sz w:val="24"/>
          <w:szCs w:val="24"/>
        </w:rPr>
        <w:t xml:space="preserve">se refiere a la </w:t>
      </w:r>
      <w:r>
        <w:rPr>
          <w:b w:val="0"/>
          <w:sz w:val="24"/>
          <w:szCs w:val="24"/>
        </w:rPr>
        <w:t xml:space="preserve">modificación de un conjunto de disposiciones </w:t>
      </w:r>
      <w:r w:rsidR="00CB59F2">
        <w:rPr>
          <w:b w:val="0"/>
          <w:sz w:val="24"/>
          <w:szCs w:val="24"/>
        </w:rPr>
        <w:t>con rango de ley. Por otro lado, porque a pesar de alguna propuesta que pretendían remitir la regulación del aspecto central de esta propuesta -la reducción de la jornada de trabajo- la negociación colectiva que está siendo muy eficaz al respecto en muchos sectores no ha conseguido en cuarenta años avanzar sustancialmente en dicha reducción, por lo existen importantes diferencias cuyo mantenimiento sin mediar la intervención legal, se considera esencialmente injusto.</w:t>
      </w:r>
    </w:p>
    <w:p w14:paraId="4941DD13" w14:textId="77777777" w:rsidR="00236406" w:rsidRDefault="00236406" w:rsidP="00CB59F2">
      <w:pPr>
        <w:jc w:val="both"/>
        <w:rPr>
          <w:b w:val="0"/>
          <w:sz w:val="24"/>
          <w:szCs w:val="24"/>
        </w:rPr>
      </w:pPr>
    </w:p>
    <w:p w14:paraId="69E0F983" w14:textId="1B0FD3ED" w:rsidR="00010455" w:rsidRDefault="00236406" w:rsidP="00CB59F2">
      <w:pPr>
        <w:jc w:val="both"/>
        <w:rPr>
          <w:b w:val="0"/>
          <w:sz w:val="24"/>
          <w:szCs w:val="24"/>
        </w:rPr>
      </w:pPr>
      <w:r>
        <w:rPr>
          <w:b w:val="0"/>
          <w:sz w:val="24"/>
          <w:szCs w:val="24"/>
        </w:rPr>
        <w:t>A</w:t>
      </w:r>
      <w:r w:rsidR="00CB59F2">
        <w:rPr>
          <w:b w:val="0"/>
          <w:sz w:val="24"/>
          <w:szCs w:val="24"/>
        </w:rPr>
        <w:t>demás, en último lugar, hay que reivindicar el papel central de la Ley emanada del parlamento en nuestro modelo de Estado social y democrático de derecho en la regulación del tiempo de trabajo.</w:t>
      </w:r>
      <w:r>
        <w:rPr>
          <w:b w:val="0"/>
          <w:sz w:val="24"/>
          <w:szCs w:val="24"/>
        </w:rPr>
        <w:t xml:space="preserve"> </w:t>
      </w:r>
      <w:r w:rsidR="00CB59F2">
        <w:rPr>
          <w:b w:val="0"/>
          <w:sz w:val="24"/>
          <w:szCs w:val="24"/>
        </w:rPr>
        <w:t>Con carácter particular para limitar la duración del tiempo de trabajo como indica el artículo 40.2 de nuestra Constitución (“</w:t>
      </w:r>
      <w:r w:rsidR="00CB59F2" w:rsidRPr="00CB59F2">
        <w:rPr>
          <w:b w:val="0"/>
          <w:sz w:val="24"/>
          <w:szCs w:val="24"/>
        </w:rPr>
        <w:t xml:space="preserve">los poderes públicos fomentarán una política que garantice la formación y readaptación profesionales; velarán por la seguridad e higiene en el trabajo y </w:t>
      </w:r>
      <w:r w:rsidR="00CB59F2" w:rsidRPr="00CB59F2">
        <w:rPr>
          <w:b w:val="0"/>
          <w:sz w:val="24"/>
          <w:szCs w:val="24"/>
        </w:rPr>
        <w:lastRenderedPageBreak/>
        <w:t>garantizarán el descanso necesario, mediante la limitación de la jornada laboral, las vacaciones periódicas retribuidas</w:t>
      </w:r>
      <w:r w:rsidR="00CB59F2">
        <w:rPr>
          <w:b w:val="0"/>
          <w:sz w:val="24"/>
          <w:szCs w:val="24"/>
        </w:rPr>
        <w:t>”); y</w:t>
      </w:r>
      <w:r>
        <w:rPr>
          <w:b w:val="0"/>
          <w:sz w:val="24"/>
          <w:szCs w:val="24"/>
        </w:rPr>
        <w:t xml:space="preserve">, </w:t>
      </w:r>
      <w:r w:rsidR="00CB59F2">
        <w:rPr>
          <w:b w:val="0"/>
          <w:sz w:val="24"/>
          <w:szCs w:val="24"/>
        </w:rPr>
        <w:t>con carácter general</w:t>
      </w:r>
      <w:r>
        <w:rPr>
          <w:b w:val="0"/>
          <w:sz w:val="24"/>
          <w:szCs w:val="24"/>
        </w:rPr>
        <w:t>,</w:t>
      </w:r>
      <w:r w:rsidR="00CB59F2">
        <w:rPr>
          <w:b w:val="0"/>
          <w:sz w:val="24"/>
          <w:szCs w:val="24"/>
        </w:rPr>
        <w:t xml:space="preserve"> para promover las condiciones favorables para el progreso económico y social y para una distribución de la renta personal más equitativa (art. 40.1 CE) o, también, la remoción de obstáculos y la promoción de l</w:t>
      </w:r>
      <w:r w:rsidR="00CB59F2" w:rsidRPr="00CB59F2">
        <w:rPr>
          <w:b w:val="0"/>
          <w:sz w:val="24"/>
          <w:szCs w:val="24"/>
        </w:rPr>
        <w:t xml:space="preserve">as condiciones para </w:t>
      </w:r>
      <w:r w:rsidR="00CB59F2">
        <w:rPr>
          <w:b w:val="0"/>
          <w:sz w:val="24"/>
          <w:szCs w:val="24"/>
        </w:rPr>
        <w:t>la igualdad real y efectiva de individuos que encomienda el artículo 9 de la Constitución a los poderes públicos.</w:t>
      </w:r>
    </w:p>
    <w:sectPr w:rsidR="00010455" w:rsidSect="00E74968">
      <w:headerReference w:type="default" r:id="rId14"/>
      <w:footerReference w:type="default" r:id="rId15"/>
      <w:headerReference w:type="first" r:id="rId16"/>
      <w:footerReference w:type="first" r:id="rId17"/>
      <w:type w:val="continuous"/>
      <w:pgSz w:w="11906" w:h="16838" w:code="9"/>
      <w:pgMar w:top="1418" w:right="794" w:bottom="1701" w:left="79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B8470" w14:textId="77777777" w:rsidR="005214FE" w:rsidRDefault="005214FE">
      <w:r>
        <w:separator/>
      </w:r>
    </w:p>
  </w:endnote>
  <w:endnote w:type="continuationSeparator" w:id="0">
    <w:p w14:paraId="518318A0" w14:textId="77777777" w:rsidR="005214FE" w:rsidRDefault="0052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Bahnschrift 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79AB" w14:textId="77777777" w:rsidR="00EB1666" w:rsidRDefault="00EB16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44933" w14:textId="77777777" w:rsidR="00EB1666" w:rsidRDefault="00EB1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10388"/>
      <w:gridCol w:w="157"/>
    </w:tblGrid>
    <w:tr w:rsidR="00EB1666" w14:paraId="3A2FDD90" w14:textId="77777777">
      <w:tc>
        <w:tcPr>
          <w:tcW w:w="10825" w:type="dxa"/>
        </w:tcPr>
        <w:p w14:paraId="48A4D121" w14:textId="77777777" w:rsidR="00EB1666" w:rsidRDefault="00EB1666">
          <w:pPr>
            <w:pStyle w:val="Piedepgina"/>
            <w:ind w:left="8504"/>
            <w:rPr>
              <w:rFonts w:ascii="Gill Sans MT" w:hAnsi="Gill Sans MT"/>
              <w:sz w:val="14"/>
            </w:rPr>
          </w:pPr>
          <w:r>
            <w:rPr>
              <w:rFonts w:ascii="Gill Sans MT" w:hAnsi="Gill Sans MT"/>
              <w:sz w:val="14"/>
            </w:rPr>
            <w:t xml:space="preserve">   </w:t>
          </w:r>
        </w:p>
      </w:tc>
      <w:tc>
        <w:tcPr>
          <w:tcW w:w="160" w:type="dxa"/>
        </w:tcPr>
        <w:p w14:paraId="75F7B035" w14:textId="77777777" w:rsidR="00EB1666" w:rsidRDefault="00EB1666">
          <w:pPr>
            <w:pStyle w:val="Piedepgina"/>
            <w:jc w:val="right"/>
            <w:rPr>
              <w:rFonts w:ascii="Gill Sans MT" w:hAnsi="Gill Sans MT"/>
              <w:sz w:val="14"/>
            </w:rPr>
          </w:pPr>
        </w:p>
      </w:tc>
    </w:tr>
  </w:tbl>
  <w:p w14:paraId="59539DF9" w14:textId="77777777" w:rsidR="00EB1666" w:rsidRDefault="00EB1666">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0A162" w14:textId="77777777" w:rsidR="00B53841" w:rsidRPr="00B53841" w:rsidRDefault="00B53841" w:rsidP="00B53841">
    <w:pPr>
      <w:rPr>
        <w:rFonts w:ascii="Times New Roman" w:hAnsi="Times New Roman" w:cs="Times New Roman"/>
        <w:b w:val="0"/>
        <w:sz w:val="20"/>
      </w:rPr>
    </w:pPr>
  </w:p>
  <w:tbl>
    <w:tblPr>
      <w:tblpPr w:leftFromText="142" w:rightFromText="142" w:vertAnchor="text" w:horzAnchor="margin" w:tblpXSpec="right" w:tblpY="1"/>
      <w:tblOverlap w:val="never"/>
      <w:tblW w:w="10065" w:type="dxa"/>
      <w:tblBorders>
        <w:insideV w:val="single" w:sz="4" w:space="0" w:color="auto"/>
      </w:tblBorders>
      <w:tblCellMar>
        <w:left w:w="70" w:type="dxa"/>
        <w:right w:w="70" w:type="dxa"/>
      </w:tblCellMar>
      <w:tblLook w:val="0000" w:firstRow="0" w:lastRow="0" w:firstColumn="0" w:lastColumn="0" w:noHBand="0" w:noVBand="0"/>
    </w:tblPr>
    <w:tblGrid>
      <w:gridCol w:w="8150"/>
      <w:gridCol w:w="1915"/>
    </w:tblGrid>
    <w:tr w:rsidR="00B53841" w:rsidRPr="00B53841" w14:paraId="233CEE57" w14:textId="77777777" w:rsidTr="00A45A37">
      <w:tc>
        <w:tcPr>
          <w:tcW w:w="8150" w:type="dxa"/>
          <w:vAlign w:val="bottom"/>
        </w:tcPr>
        <w:p w14:paraId="0B6C0120" w14:textId="77777777" w:rsidR="00B53841" w:rsidRPr="00B53841" w:rsidRDefault="00000000" w:rsidP="00B53841">
          <w:pPr>
            <w:tabs>
              <w:tab w:val="left" w:pos="8080"/>
            </w:tabs>
            <w:ind w:left="-212" w:firstLine="212"/>
            <w:rPr>
              <w:rFonts w:ascii="Gill Sans MT" w:hAnsi="Gill Sans MT"/>
              <w:b w:val="0"/>
              <w:sz w:val="14"/>
            </w:rPr>
          </w:pPr>
          <w:hyperlink r:id="rId1" w:history="1">
            <w:r w:rsidR="00DD64EE" w:rsidRPr="004F79A5">
              <w:rPr>
                <w:rStyle w:val="Hipervnculo"/>
                <w:rFonts w:ascii="Gill Sans MT" w:hAnsi="Gill Sans MT"/>
                <w:b w:val="0"/>
                <w:sz w:val="14"/>
              </w:rPr>
              <w:t>gempleo@mites.gob.es</w:t>
            </w:r>
          </w:hyperlink>
        </w:p>
        <w:p w14:paraId="4973D7E8" w14:textId="77777777" w:rsidR="00B53841" w:rsidRPr="00B53841" w:rsidRDefault="00B53841" w:rsidP="00B53841">
          <w:pPr>
            <w:tabs>
              <w:tab w:val="left" w:pos="8080"/>
            </w:tabs>
            <w:rPr>
              <w:rFonts w:ascii="Gill Sans MT" w:hAnsi="Gill Sans MT"/>
              <w:b w:val="0"/>
              <w:sz w:val="14"/>
            </w:rPr>
          </w:pPr>
        </w:p>
        <w:p w14:paraId="7C2EAA5B" w14:textId="77777777" w:rsidR="00B53841" w:rsidRPr="00B53841" w:rsidRDefault="00B53841" w:rsidP="00B53841">
          <w:pPr>
            <w:tabs>
              <w:tab w:val="left" w:pos="8080"/>
            </w:tabs>
            <w:rPr>
              <w:rFonts w:ascii="Gill Sans MT" w:hAnsi="Gill Sans MT"/>
              <w:b w:val="0"/>
              <w:sz w:val="14"/>
            </w:rPr>
          </w:pPr>
        </w:p>
      </w:tc>
      <w:tc>
        <w:tcPr>
          <w:tcW w:w="1915" w:type="dxa"/>
        </w:tcPr>
        <w:p w14:paraId="254A656A" w14:textId="77777777" w:rsidR="00B53841" w:rsidRPr="00B53841" w:rsidRDefault="00B53841" w:rsidP="00B53841">
          <w:pPr>
            <w:tabs>
              <w:tab w:val="left" w:pos="1915"/>
              <w:tab w:val="left" w:pos="8080"/>
            </w:tabs>
            <w:ind w:right="-42"/>
            <w:rPr>
              <w:rFonts w:ascii="Gill Sans MT" w:hAnsi="Gill Sans MT"/>
              <w:b w:val="0"/>
              <w:sz w:val="14"/>
            </w:rPr>
          </w:pPr>
          <w:proofErr w:type="spellStart"/>
          <w:r w:rsidRPr="00B53841">
            <w:rPr>
              <w:rFonts w:ascii="Gill Sans MT" w:hAnsi="Gill Sans MT"/>
              <w:b w:val="0"/>
              <w:sz w:val="14"/>
            </w:rPr>
            <w:t>Pº</w:t>
          </w:r>
          <w:proofErr w:type="spellEnd"/>
          <w:r w:rsidRPr="00B53841">
            <w:rPr>
              <w:rFonts w:ascii="Gill Sans MT" w:hAnsi="Gill Sans MT"/>
              <w:b w:val="0"/>
              <w:sz w:val="14"/>
            </w:rPr>
            <w:t xml:space="preserve"> de la Castellana, 63</w:t>
          </w:r>
        </w:p>
        <w:p w14:paraId="32214CD4"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28071-Madrid</w:t>
          </w:r>
        </w:p>
        <w:p w14:paraId="428D3922"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TEL:  91.363.00.93</w:t>
          </w:r>
        </w:p>
        <w:p w14:paraId="3ED59835" w14:textId="77777777" w:rsidR="00B53841" w:rsidRPr="00B53841" w:rsidRDefault="00A87B9F" w:rsidP="00A87B9F">
          <w:pPr>
            <w:tabs>
              <w:tab w:val="left" w:pos="1915"/>
              <w:tab w:val="left" w:pos="8080"/>
            </w:tabs>
            <w:ind w:right="-42"/>
            <w:rPr>
              <w:rFonts w:ascii="Gill Sans MT" w:hAnsi="Gill Sans MT"/>
              <w:b w:val="0"/>
              <w:sz w:val="14"/>
            </w:rPr>
          </w:pPr>
          <w:r w:rsidRPr="00A87B9F">
            <w:rPr>
              <w:rFonts w:ascii="Gill Sans MT" w:hAnsi="Gill Sans MT"/>
              <w:b w:val="0"/>
              <w:sz w:val="14"/>
            </w:rPr>
            <w:t>Código DIR3:</w:t>
          </w:r>
          <w:r>
            <w:rPr>
              <w:rFonts w:ascii="Gill Sans MT" w:hAnsi="Gill Sans MT"/>
              <w:b w:val="0"/>
              <w:sz w:val="14"/>
            </w:rPr>
            <w:t xml:space="preserve"> </w:t>
          </w:r>
          <w:r w:rsidRPr="00A87B9F">
            <w:rPr>
              <w:rFonts w:ascii="Gill Sans MT" w:hAnsi="Gill Sans MT"/>
              <w:b w:val="0"/>
              <w:sz w:val="14"/>
            </w:rPr>
            <w:t>E0</w:t>
          </w:r>
          <w:r w:rsidR="00DD64EE">
            <w:rPr>
              <w:rFonts w:ascii="Gill Sans MT" w:hAnsi="Gill Sans MT"/>
              <w:b w:val="0"/>
              <w:sz w:val="14"/>
            </w:rPr>
            <w:t>5066901</w:t>
          </w:r>
        </w:p>
      </w:tc>
    </w:tr>
  </w:tbl>
  <w:p w14:paraId="73904536" w14:textId="77777777" w:rsidR="00B53841" w:rsidRPr="00B53841" w:rsidRDefault="00B53841" w:rsidP="00B53841">
    <w:pPr>
      <w:tabs>
        <w:tab w:val="center" w:pos="4252"/>
        <w:tab w:val="right" w:pos="8504"/>
      </w:tabs>
      <w:rPr>
        <w:rFonts w:ascii="Times New Roman" w:hAnsi="Times New Roman" w:cs="Times New Roman"/>
        <w:b w:val="0"/>
        <w:sz w:val="20"/>
      </w:rPr>
    </w:pPr>
  </w:p>
  <w:p w14:paraId="00BC1F02" w14:textId="77777777" w:rsidR="00EB1666" w:rsidRPr="00B53841" w:rsidRDefault="00EB1666" w:rsidP="00B5384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840D" w14:textId="77777777" w:rsidR="00000000" w:rsidRPr="00E74968" w:rsidRDefault="00000000" w:rsidP="00E7496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2C0D6" w14:textId="77777777" w:rsidR="00000000" w:rsidRDefault="00000000" w:rsidP="00392EDA">
    <w:pPr>
      <w:pStyle w:val="CABECERAYPIE"/>
      <w:rPr>
        <w:lang w:val="es-ES_tradnl"/>
      </w:rPr>
    </w:pPr>
  </w:p>
  <w:p w14:paraId="363C9E05" w14:textId="77777777" w:rsidR="00000000" w:rsidRDefault="00000000" w:rsidP="00392EDA">
    <w:pPr>
      <w:pStyle w:val="CABECERAYPIE"/>
      <w:rPr>
        <w:lang w:val="es-ES_tradnl"/>
      </w:rPr>
    </w:pPr>
  </w:p>
  <w:tbl>
    <w:tblPr>
      <w:tblStyle w:val="Tablaconcuadrcula"/>
      <w:tblW w:w="11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0"/>
      <w:gridCol w:w="6451"/>
      <w:gridCol w:w="2410"/>
      <w:gridCol w:w="141"/>
      <w:gridCol w:w="1742"/>
      <w:gridCol w:w="283"/>
    </w:tblGrid>
    <w:tr w:rsidR="00483CAD" w14:paraId="0F34A077" w14:textId="77777777" w:rsidTr="006E5C51">
      <w:trPr>
        <w:trHeight w:val="397"/>
        <w:jc w:val="center"/>
      </w:trPr>
      <w:tc>
        <w:tcPr>
          <w:tcW w:w="850" w:type="dxa"/>
          <w:vMerge w:val="restart"/>
        </w:tcPr>
        <w:p w14:paraId="4E86FC35" w14:textId="77777777" w:rsidR="00000000" w:rsidRDefault="00000000" w:rsidP="00B86120">
          <w:pPr>
            <w:pStyle w:val="CABECERAYPIE"/>
            <w:rPr>
              <w:lang w:val="es-ES_tradnl"/>
            </w:rPr>
          </w:pPr>
        </w:p>
      </w:tc>
      <w:tc>
        <w:tcPr>
          <w:tcW w:w="6451" w:type="dxa"/>
          <w:vMerge w:val="restart"/>
          <w:vAlign w:val="bottom"/>
        </w:tcPr>
        <w:p w14:paraId="2B8667A7" w14:textId="77777777" w:rsidR="00000000" w:rsidRDefault="00375CD5" w:rsidP="008C01FC">
          <w:pPr>
            <w:pStyle w:val="CABECERAYPIE"/>
            <w:rPr>
              <w:lang w:val="es-ES_tradnl"/>
            </w:rPr>
          </w:pPr>
          <w:r>
            <w:rPr>
              <w:noProof/>
            </w:rPr>
            <w:drawing>
              <wp:inline distT="0" distB="0" distL="0" distR="0" wp14:anchorId="537A8BFD" wp14:editId="1F59447A">
                <wp:extent cx="1315279" cy="360000"/>
                <wp:effectExtent l="0" t="0" r="0" b="2540"/>
                <wp:docPr id="8" name="Imagen 8" descr="C:\Users\pralf\Documents\ALFREDO\SEPE\LOGOS\TRABAJAMOS_PARA_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lf\Documents\ALFREDO\SEPE\LOGOS\TRABAJAMOS_PARA_TI.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481" t="18093" r="6173" b="11831"/>
                        <a:stretch/>
                      </pic:blipFill>
                      <pic:spPr bwMode="auto">
                        <a:xfrm>
                          <a:off x="0" y="0"/>
                          <a:ext cx="1315279" cy="3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Borders>
            <w:bottom w:val="single" w:sz="4" w:space="0" w:color="auto"/>
          </w:tcBorders>
        </w:tcPr>
        <w:p w14:paraId="5E4348CF" w14:textId="77777777" w:rsidR="00000000" w:rsidRDefault="00000000" w:rsidP="00B86120">
          <w:pPr>
            <w:pStyle w:val="CABECERAYPIE"/>
            <w:rPr>
              <w:lang w:val="es-ES_tradnl"/>
            </w:rPr>
          </w:pPr>
        </w:p>
      </w:tc>
      <w:tc>
        <w:tcPr>
          <w:tcW w:w="141" w:type="dxa"/>
          <w:tcBorders>
            <w:right w:val="single" w:sz="4" w:space="0" w:color="auto"/>
          </w:tcBorders>
        </w:tcPr>
        <w:p w14:paraId="564D108E" w14:textId="77777777" w:rsidR="00000000" w:rsidRPr="00A45C4E" w:rsidRDefault="00000000" w:rsidP="00336508">
          <w:pPr>
            <w:pStyle w:val="CABECERAYPIE"/>
          </w:pPr>
        </w:p>
      </w:tc>
      <w:tc>
        <w:tcPr>
          <w:tcW w:w="1742" w:type="dxa"/>
          <w:vMerge w:val="restart"/>
          <w:tcBorders>
            <w:left w:val="single" w:sz="4" w:space="0" w:color="auto"/>
          </w:tcBorders>
          <w:vAlign w:val="center"/>
        </w:tcPr>
        <w:p w14:paraId="6580EBE1" w14:textId="77777777" w:rsidR="00000000" w:rsidRPr="00A45C4E" w:rsidRDefault="00375CD5" w:rsidP="006E5C51">
          <w:pPr>
            <w:pStyle w:val="CABECERAYPIE"/>
          </w:pPr>
          <w:r w:rsidRPr="00A45C4E">
            <w:t>CONDESA DE VENADITO, 9</w:t>
          </w:r>
        </w:p>
        <w:p w14:paraId="1DE5FDD8" w14:textId="77777777" w:rsidR="00000000" w:rsidRPr="00A45C4E" w:rsidRDefault="00375CD5" w:rsidP="006E5C51">
          <w:pPr>
            <w:pStyle w:val="CABECERAYPIE"/>
          </w:pPr>
          <w:r w:rsidRPr="00A45C4E">
            <w:t>28027 MADRID</w:t>
          </w:r>
        </w:p>
        <w:p w14:paraId="1B47F88D" w14:textId="77777777" w:rsidR="00000000" w:rsidRPr="00A45C4E" w:rsidRDefault="00375CD5" w:rsidP="006E5C51">
          <w:pPr>
            <w:pStyle w:val="CABECERAYPIE"/>
            <w:spacing w:before="40"/>
          </w:pPr>
          <w:r w:rsidRPr="00A45C4E">
            <w:t>T</w:t>
          </w:r>
          <w:r>
            <w:t>EL</w:t>
          </w:r>
          <w:r w:rsidRPr="00A45C4E">
            <w:t xml:space="preserve">: </w:t>
          </w:r>
          <w:r>
            <w:t xml:space="preserve"> </w:t>
          </w:r>
          <w:r w:rsidRPr="00A45C4E">
            <w:t xml:space="preserve">91 </w:t>
          </w:r>
          <w:r>
            <w:t>5859 756 / 651</w:t>
          </w:r>
        </w:p>
        <w:p w14:paraId="3316EBBA" w14:textId="77777777" w:rsidR="00000000" w:rsidRPr="00A45C4E" w:rsidRDefault="00375CD5" w:rsidP="006E5C51">
          <w:pPr>
            <w:pStyle w:val="CABECERAYPIE"/>
          </w:pPr>
          <w:r w:rsidRPr="00A45C4E">
            <w:t>F</w:t>
          </w:r>
          <w:r>
            <w:t>AX</w:t>
          </w:r>
          <w:r w:rsidRPr="00A45C4E">
            <w:t>:</w:t>
          </w:r>
          <w:r>
            <w:t xml:space="preserve"> </w:t>
          </w:r>
          <w:r w:rsidRPr="00A45C4E">
            <w:t xml:space="preserve">91 </w:t>
          </w:r>
          <w:r>
            <w:t>5859 809 / 819</w:t>
          </w:r>
        </w:p>
        <w:p w14:paraId="115E0262" w14:textId="77777777" w:rsidR="00000000" w:rsidRDefault="00375CD5" w:rsidP="00D717E3">
          <w:pPr>
            <w:pStyle w:val="CABECERAYPIE"/>
            <w:spacing w:before="40"/>
            <w:rPr>
              <w:lang w:val="es-ES_tradnl"/>
            </w:rPr>
          </w:pPr>
          <w:r>
            <w:t>CÓDIGO</w:t>
          </w:r>
          <w:r w:rsidRPr="00A45C4E">
            <w:t xml:space="preserve"> DIR3: </w:t>
          </w:r>
          <w:r w:rsidRPr="005E575B">
            <w:rPr>
              <w:caps/>
            </w:rPr>
            <w:t>EA00</w:t>
          </w:r>
          <w:r>
            <w:rPr>
              <w:caps/>
            </w:rPr>
            <w:t>41700</w:t>
          </w:r>
        </w:p>
      </w:tc>
      <w:tc>
        <w:tcPr>
          <w:tcW w:w="283" w:type="dxa"/>
          <w:vMerge w:val="restart"/>
        </w:tcPr>
        <w:p w14:paraId="5E8E2BD6" w14:textId="77777777" w:rsidR="00000000" w:rsidRDefault="00000000" w:rsidP="00B86120">
          <w:pPr>
            <w:pStyle w:val="CABECERAYPIE"/>
            <w:rPr>
              <w:lang w:val="es-ES_tradnl"/>
            </w:rPr>
          </w:pPr>
        </w:p>
      </w:tc>
    </w:tr>
    <w:tr w:rsidR="00483CAD" w14:paraId="1C059B8C" w14:textId="77777777" w:rsidTr="006E5C51">
      <w:trPr>
        <w:jc w:val="center"/>
      </w:trPr>
      <w:tc>
        <w:tcPr>
          <w:tcW w:w="850" w:type="dxa"/>
          <w:vMerge/>
        </w:tcPr>
        <w:p w14:paraId="70FCA209" w14:textId="77777777" w:rsidR="00000000" w:rsidRDefault="00000000" w:rsidP="00B86120">
          <w:pPr>
            <w:pStyle w:val="CABECERAYPIE"/>
            <w:rPr>
              <w:lang w:val="es-ES_tradnl"/>
            </w:rPr>
          </w:pPr>
        </w:p>
      </w:tc>
      <w:tc>
        <w:tcPr>
          <w:tcW w:w="6451" w:type="dxa"/>
          <w:vMerge/>
          <w:tcBorders>
            <w:right w:val="single" w:sz="4" w:space="0" w:color="auto"/>
          </w:tcBorders>
        </w:tcPr>
        <w:p w14:paraId="26E124F0" w14:textId="77777777" w:rsidR="00000000" w:rsidRDefault="00000000" w:rsidP="00B86120">
          <w:pPr>
            <w:pStyle w:val="CABECERAYPIE"/>
            <w:rPr>
              <w:lang w:val="es-ES_tradnl"/>
            </w:rPr>
          </w:pPr>
        </w:p>
      </w:tc>
      <w:tc>
        <w:tcPr>
          <w:tcW w:w="2410" w:type="dxa"/>
          <w:tcBorders>
            <w:top w:val="single" w:sz="4" w:space="0" w:color="auto"/>
            <w:left w:val="single" w:sz="4" w:space="0" w:color="auto"/>
            <w:bottom w:val="single" w:sz="4" w:space="0" w:color="auto"/>
            <w:right w:val="single" w:sz="4" w:space="0" w:color="auto"/>
          </w:tcBorders>
        </w:tcPr>
        <w:p w14:paraId="2652D3CB" w14:textId="77777777" w:rsidR="00000000" w:rsidRDefault="00375CD5" w:rsidP="009775A2">
          <w:pPr>
            <w:pStyle w:val="CABECERAYPIE"/>
            <w:jc w:val="right"/>
            <w:rPr>
              <w:lang w:val="es-ES_tradnl"/>
            </w:rPr>
          </w:pPr>
          <w:r>
            <w:rPr>
              <w:lang w:val="es-ES_tradnl"/>
            </w:rPr>
            <w:t>CORREO ELECTRÓNICO:</w:t>
          </w:r>
        </w:p>
      </w:tc>
      <w:tc>
        <w:tcPr>
          <w:tcW w:w="141" w:type="dxa"/>
          <w:tcBorders>
            <w:left w:val="single" w:sz="4" w:space="0" w:color="auto"/>
            <w:right w:val="single" w:sz="4" w:space="0" w:color="auto"/>
          </w:tcBorders>
        </w:tcPr>
        <w:p w14:paraId="5293ECF5" w14:textId="77777777" w:rsidR="00000000" w:rsidRDefault="00000000" w:rsidP="00B86120">
          <w:pPr>
            <w:pStyle w:val="CABECERAYPIE"/>
            <w:rPr>
              <w:lang w:val="es-ES_tradnl"/>
            </w:rPr>
          </w:pPr>
        </w:p>
      </w:tc>
      <w:tc>
        <w:tcPr>
          <w:tcW w:w="1742" w:type="dxa"/>
          <w:vMerge/>
          <w:tcBorders>
            <w:left w:val="single" w:sz="4" w:space="0" w:color="auto"/>
          </w:tcBorders>
        </w:tcPr>
        <w:p w14:paraId="0FF66785" w14:textId="77777777" w:rsidR="00000000" w:rsidRDefault="00000000" w:rsidP="00B86120">
          <w:pPr>
            <w:pStyle w:val="CABECERAYPIE"/>
            <w:rPr>
              <w:lang w:val="es-ES_tradnl"/>
            </w:rPr>
          </w:pPr>
        </w:p>
      </w:tc>
      <w:tc>
        <w:tcPr>
          <w:tcW w:w="283" w:type="dxa"/>
          <w:vMerge/>
        </w:tcPr>
        <w:p w14:paraId="7AEE1E19" w14:textId="77777777" w:rsidR="00000000" w:rsidRDefault="00000000" w:rsidP="00B86120">
          <w:pPr>
            <w:pStyle w:val="CABECERAYPIE"/>
            <w:rPr>
              <w:lang w:val="es-ES_tradnl"/>
            </w:rPr>
          </w:pPr>
        </w:p>
      </w:tc>
    </w:tr>
    <w:tr w:rsidR="00483CAD" w14:paraId="1707338C" w14:textId="77777777" w:rsidTr="006E5C51">
      <w:trPr>
        <w:trHeight w:val="227"/>
        <w:jc w:val="center"/>
      </w:trPr>
      <w:tc>
        <w:tcPr>
          <w:tcW w:w="850" w:type="dxa"/>
          <w:vMerge/>
        </w:tcPr>
        <w:p w14:paraId="1E2D0415" w14:textId="77777777" w:rsidR="00000000" w:rsidRDefault="00000000" w:rsidP="00B86120">
          <w:pPr>
            <w:pStyle w:val="CABECERAYPIE"/>
            <w:rPr>
              <w:lang w:val="es-ES_tradnl"/>
            </w:rPr>
          </w:pPr>
        </w:p>
      </w:tc>
      <w:tc>
        <w:tcPr>
          <w:tcW w:w="6451" w:type="dxa"/>
          <w:vMerge/>
        </w:tcPr>
        <w:p w14:paraId="40025246" w14:textId="77777777" w:rsidR="00000000" w:rsidRDefault="00000000" w:rsidP="00B86120">
          <w:pPr>
            <w:pStyle w:val="CABECERAYPIE"/>
            <w:rPr>
              <w:lang w:val="es-ES_tradnl"/>
            </w:rPr>
          </w:pPr>
        </w:p>
      </w:tc>
      <w:tc>
        <w:tcPr>
          <w:tcW w:w="2410" w:type="dxa"/>
          <w:tcBorders>
            <w:top w:val="single" w:sz="4" w:space="0" w:color="auto"/>
          </w:tcBorders>
        </w:tcPr>
        <w:p w14:paraId="341B2D8F" w14:textId="77777777" w:rsidR="00000000" w:rsidRDefault="00375CD5" w:rsidP="009775A2">
          <w:pPr>
            <w:pStyle w:val="CABECERAYPIE"/>
            <w:jc w:val="right"/>
            <w:rPr>
              <w:lang w:val="es-ES_tradnl"/>
            </w:rPr>
          </w:pPr>
          <w:r w:rsidRPr="00A45C4E">
            <w:t>subdireccion.institucionaljuridica@sepe.es</w:t>
          </w:r>
          <w:r>
            <w:t xml:space="preserve"> </w:t>
          </w:r>
        </w:p>
      </w:tc>
      <w:tc>
        <w:tcPr>
          <w:tcW w:w="141" w:type="dxa"/>
          <w:tcBorders>
            <w:right w:val="single" w:sz="4" w:space="0" w:color="auto"/>
          </w:tcBorders>
        </w:tcPr>
        <w:p w14:paraId="11AF9088" w14:textId="77777777" w:rsidR="00000000" w:rsidRDefault="00000000" w:rsidP="00B86120">
          <w:pPr>
            <w:pStyle w:val="CABECERAYPIE"/>
            <w:rPr>
              <w:lang w:val="es-ES_tradnl"/>
            </w:rPr>
          </w:pPr>
        </w:p>
      </w:tc>
      <w:tc>
        <w:tcPr>
          <w:tcW w:w="1742" w:type="dxa"/>
          <w:vMerge/>
          <w:tcBorders>
            <w:left w:val="single" w:sz="4" w:space="0" w:color="auto"/>
          </w:tcBorders>
        </w:tcPr>
        <w:p w14:paraId="1748731F" w14:textId="77777777" w:rsidR="00000000" w:rsidRDefault="00000000" w:rsidP="00B86120">
          <w:pPr>
            <w:pStyle w:val="CABECERAYPIE"/>
            <w:rPr>
              <w:lang w:val="es-ES_tradnl"/>
            </w:rPr>
          </w:pPr>
        </w:p>
      </w:tc>
      <w:tc>
        <w:tcPr>
          <w:tcW w:w="283" w:type="dxa"/>
          <w:vMerge/>
        </w:tcPr>
        <w:p w14:paraId="51752B33" w14:textId="77777777" w:rsidR="00000000" w:rsidRDefault="00000000" w:rsidP="00B86120">
          <w:pPr>
            <w:pStyle w:val="CABECERAYPIE"/>
            <w:rPr>
              <w:lang w:val="es-ES_tradnl"/>
            </w:rPr>
          </w:pPr>
        </w:p>
      </w:tc>
    </w:tr>
  </w:tbl>
  <w:p w14:paraId="0A514A8B" w14:textId="77777777" w:rsidR="00000000" w:rsidRDefault="00000000" w:rsidP="00392EDA">
    <w:pPr>
      <w:pStyle w:val="CABECERAYPIE"/>
      <w:rPr>
        <w:lang w:val="es-ES_tradnl"/>
      </w:rPr>
    </w:pPr>
  </w:p>
  <w:p w14:paraId="6BA57150" w14:textId="77777777" w:rsidR="00000000" w:rsidRPr="00B86120" w:rsidRDefault="00000000" w:rsidP="00392EDA">
    <w:pPr>
      <w:pStyle w:val="CABECERAYPIE"/>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90B48" w14:textId="77777777" w:rsidR="005214FE" w:rsidRDefault="005214FE">
      <w:r>
        <w:separator/>
      </w:r>
    </w:p>
  </w:footnote>
  <w:footnote w:type="continuationSeparator" w:id="0">
    <w:p w14:paraId="1F1D3EB1" w14:textId="77777777" w:rsidR="005214FE" w:rsidRDefault="0052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B6DA" w14:textId="77777777" w:rsidR="00EB1666" w:rsidRDefault="00EB166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71A1FC" w14:textId="77777777" w:rsidR="00EB1666" w:rsidRDefault="00EB166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35C3" w14:textId="77777777" w:rsidR="00EB1666" w:rsidRDefault="000B7291">
    <w:pPr>
      <w:pStyle w:val="Encabezado"/>
      <w:tabs>
        <w:tab w:val="clear" w:pos="8504"/>
      </w:tabs>
      <w:ind w:right="-87"/>
      <w:jc w:val="right"/>
    </w:pPr>
    <w:r>
      <w:rPr>
        <w:noProof/>
        <w:lang w:val="es-ES"/>
      </w:rPr>
      <mc:AlternateContent>
        <mc:Choice Requires="wps">
          <w:drawing>
            <wp:anchor distT="0" distB="0" distL="114300" distR="114300" simplePos="0" relativeHeight="251657728" behindDoc="0" locked="0" layoutInCell="1" allowOverlap="1" wp14:anchorId="72A48955" wp14:editId="2D357425">
              <wp:simplePos x="0" y="0"/>
              <wp:positionH relativeFrom="column">
                <wp:posOffset>6041390</wp:posOffset>
              </wp:positionH>
              <wp:positionV relativeFrom="paragraph">
                <wp:posOffset>823595</wp:posOffset>
              </wp:positionV>
              <wp:extent cx="868680"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2077" id="Line 5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AIW&#10;js8RAgAAKAQAAA4AAAAAAAAAAAAAAAAALgIAAGRycy9lMm9Eb2MueG1sUEsBAi0AFAAGAAgAAAAh&#10;AIvvz8ffAAAADAEAAA8AAAAAAAAAAAAAAAAAawQAAGRycy9kb3ducmV2LnhtbFBLBQYAAAAABAAE&#10;APMAAAB3BQAAAAA=&#10;"/>
          </w:pict>
        </mc:Fallback>
      </mc:AlternateContent>
    </w:r>
    <w:r>
      <w:rPr>
        <w:noProof/>
        <w:lang w:val="es-ES"/>
      </w:rPr>
      <w:drawing>
        <wp:inline distT="0" distB="0" distL="0" distR="0" wp14:anchorId="76B5896D" wp14:editId="2D662092">
          <wp:extent cx="838200" cy="885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85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2A3B" w14:textId="77777777" w:rsidR="00F92E3B" w:rsidRPr="001003C0" w:rsidRDefault="00F92E3B" w:rsidP="00F92E3B">
    <w:pPr>
      <w:tabs>
        <w:tab w:val="center" w:pos="4252"/>
        <w:tab w:val="left" w:pos="6237"/>
        <w:tab w:val="right" w:pos="8504"/>
      </w:tabs>
      <w:rPr>
        <w:rFonts w:ascii="Times New Roman" w:eastAsiaTheme="minorHAnsi" w:hAnsi="Times New Roman" w:cs="Times New Roman"/>
        <w:b w:val="0"/>
        <w:sz w:val="24"/>
        <w:szCs w:val="24"/>
        <w:lang w:val="es-ES"/>
      </w:rPr>
    </w:pPr>
    <w:r w:rsidRPr="001003C0">
      <w:rPr>
        <w:rFonts w:ascii="Gill Sans" w:eastAsiaTheme="minorHAnsi" w:hAnsi="Gill Sans" w:cs="Times New Roman"/>
        <w:b w:val="0"/>
        <w:noProof/>
        <w:sz w:val="24"/>
        <w:szCs w:val="24"/>
        <w:lang w:val="es-ES"/>
      </w:rPr>
      <mc:AlternateContent>
        <mc:Choice Requires="wps">
          <w:drawing>
            <wp:anchor distT="45720" distB="45720" distL="114300" distR="114300" simplePos="0" relativeHeight="251659776" behindDoc="0" locked="0" layoutInCell="1" allowOverlap="1" wp14:anchorId="41FC5230" wp14:editId="0D639BD7">
              <wp:simplePos x="0" y="0"/>
              <wp:positionH relativeFrom="margin">
                <wp:posOffset>4667904</wp:posOffset>
              </wp:positionH>
              <wp:positionV relativeFrom="paragraph">
                <wp:posOffset>175813</wp:posOffset>
              </wp:positionV>
              <wp:extent cx="1933575" cy="1404620"/>
              <wp:effectExtent l="0" t="0" r="28575" b="1016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solidFill>
                          <a:sysClr val="windowText" lastClr="000000"/>
                        </a:solidFill>
                        <a:miter lim="800000"/>
                        <a:headEnd/>
                        <a:tailEnd/>
                      </a:ln>
                    </wps:spPr>
                    <wps:txbx>
                      <w:txbxContent>
                        <w:p w14:paraId="0FB3C3C2" w14:textId="20C59E88" w:rsidR="00F92E3B" w:rsidRPr="00770702" w:rsidRDefault="00F92E3B" w:rsidP="00F92E3B">
                          <w:pPr>
                            <w:contextualSpacing/>
                            <w:rPr>
                              <w:rFonts w:ascii="Gill Sans" w:hAnsi="Gill Sans"/>
                              <w:sz w:val="16"/>
                              <w:szCs w:val="16"/>
                            </w:rPr>
                          </w:pPr>
                          <w:r w:rsidRPr="00770702">
                            <w:rPr>
                              <w:rFonts w:ascii="Gill Sans" w:hAnsi="Gill Sans"/>
                              <w:sz w:val="16"/>
                              <w:szCs w:val="16"/>
                            </w:rPr>
                            <w:t xml:space="preserve">SECRETARÍA DE ESTADO DE </w:t>
                          </w:r>
                          <w:r w:rsidR="00491A2E">
                            <w:rPr>
                              <w:rFonts w:ascii="Gill Sans" w:hAnsi="Gill Sans"/>
                              <w:sz w:val="16"/>
                              <w:szCs w:val="16"/>
                            </w:rPr>
                            <w:t>TRABAJO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C5230" id="_x0000_t202" coordsize="21600,21600" o:spt="202" path="m,l,21600r21600,l21600,xe">
              <v:stroke joinstyle="miter"/>
              <v:path gradientshapeok="t" o:connecttype="rect"/>
            </v:shapetype>
            <v:shape id="Cuadro de texto 14" o:spid="_x0000_s1027" type="#_x0000_t202" style="position:absolute;margin-left:367.55pt;margin-top:13.85pt;width:152.25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" strokecolor="windowText">
              <v:textbox style="mso-fit-shape-to-text:t">
                <w:txbxContent>
                  <w:p w14:paraId="0FB3C3C2" w14:textId="20C59E88" w:rsidR="00F92E3B" w:rsidRPr="00770702" w:rsidRDefault="00F92E3B" w:rsidP="00F92E3B">
                    <w:pPr>
                      <w:contextualSpacing/>
                      <w:rPr>
                        <w:rFonts w:ascii="Gill Sans" w:hAnsi="Gill Sans"/>
                        <w:sz w:val="16"/>
                        <w:szCs w:val="16"/>
                      </w:rPr>
                    </w:pPr>
                    <w:r w:rsidRPr="00770702">
                      <w:rPr>
                        <w:rFonts w:ascii="Gill Sans" w:hAnsi="Gill Sans"/>
                        <w:sz w:val="16"/>
                        <w:szCs w:val="16"/>
                      </w:rPr>
                      <w:t xml:space="preserve">SECRETARÍA DE ESTADO DE </w:t>
                    </w:r>
                    <w:r w:rsidR="00491A2E">
                      <w:rPr>
                        <w:rFonts w:ascii="Gill Sans" w:hAnsi="Gill Sans"/>
                        <w:sz w:val="16"/>
                        <w:szCs w:val="16"/>
                      </w:rPr>
                      <w:t>TRABAJO</w:t>
                    </w:r>
                  </w:p>
                </w:txbxContent>
              </v:textbox>
              <w10:wrap type="square" anchorx="margin"/>
            </v:shape>
          </w:pict>
        </mc:Fallback>
      </mc:AlternateContent>
    </w:r>
    <w:r w:rsidRPr="001003C0">
      <w:rPr>
        <w:rFonts w:ascii="Gill Sans" w:eastAsiaTheme="minorHAnsi" w:hAnsi="Gill Sans" w:cs="Times New Roman"/>
        <w:b w:val="0"/>
        <w:noProof/>
        <w:sz w:val="24"/>
        <w:szCs w:val="24"/>
        <w:lang w:val="es-ES"/>
      </w:rPr>
      <mc:AlternateContent>
        <mc:Choice Requires="wps">
          <w:drawing>
            <wp:anchor distT="0" distB="0" distL="114300" distR="114300" simplePos="0" relativeHeight="251660800" behindDoc="0" locked="0" layoutInCell="1" allowOverlap="1" wp14:anchorId="2F070938" wp14:editId="373C4A7A">
              <wp:simplePos x="0" y="0"/>
              <wp:positionH relativeFrom="column">
                <wp:posOffset>4610734</wp:posOffset>
              </wp:positionH>
              <wp:positionV relativeFrom="paragraph">
                <wp:posOffset>611505</wp:posOffset>
              </wp:positionV>
              <wp:extent cx="1628775" cy="2571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1628775" cy="257175"/>
                      </a:xfrm>
                      <a:prstGeom prst="rect">
                        <a:avLst/>
                      </a:prstGeom>
                      <a:solidFill>
                        <a:sysClr val="window" lastClr="FFFFFF"/>
                      </a:solidFill>
                      <a:ln w="6350">
                        <a:noFill/>
                      </a:ln>
                      <a:effectLst/>
                    </wps:spPr>
                    <wps:txbx>
                      <w:txbxContent>
                        <w:p w14:paraId="32D4240A" w14:textId="77777777"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70938" id="Cuadro de texto 3" o:spid="_x0000_s1028" type="#_x0000_t202" style="position:absolute;margin-left:363.05pt;margin-top:48.15pt;width:128.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" fillcolor="window" stroked="f" strokeweight=".5pt">
              <v:textbox>
                <w:txbxContent>
                  <w:p w14:paraId="32D4240A" w14:textId="77777777"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v:textbox>
            </v:shape>
          </w:pict>
        </mc:Fallback>
      </mc:AlternateContent>
    </w:r>
    <w:r w:rsidRPr="001003C0">
      <w:rPr>
        <w:rFonts w:ascii="Times New Roman" w:eastAsiaTheme="minorHAnsi" w:hAnsi="Times New Roman" w:cs="Times New Roman"/>
        <w:b w:val="0"/>
        <w:noProof/>
        <w:sz w:val="24"/>
        <w:szCs w:val="24"/>
        <w:lang w:val="es-ES"/>
      </w:rPr>
      <w:drawing>
        <wp:inline distT="0" distB="0" distL="0" distR="0" wp14:anchorId="6BA97095" wp14:editId="5E510228">
          <wp:extent cx="847725" cy="756285"/>
          <wp:effectExtent l="0" t="0" r="952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56285"/>
                  </a:xfrm>
                  <a:prstGeom prst="rect">
                    <a:avLst/>
                  </a:prstGeom>
                  <a:noFill/>
                </pic:spPr>
              </pic:pic>
            </a:graphicData>
          </a:graphic>
        </wp:inline>
      </w:drawing>
    </w:r>
    <w:r w:rsidRPr="001003C0">
      <w:rPr>
        <w:rFonts w:ascii="Times New Roman" w:eastAsiaTheme="minorHAnsi" w:hAnsi="Times New Roman" w:cs="Times New Roman"/>
        <w:b w:val="0"/>
        <w:noProof/>
        <w:sz w:val="24"/>
        <w:szCs w:val="24"/>
        <w:lang w:val="es-ES"/>
      </w:rPr>
      <mc:AlternateContent>
        <mc:Choice Requires="wps">
          <w:drawing>
            <wp:inline distT="0" distB="0" distL="0" distR="0" wp14:anchorId="64CCA673" wp14:editId="732F36E3">
              <wp:extent cx="1571625" cy="533400"/>
              <wp:effectExtent l="0" t="0" r="9525" b="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E90A0A"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14:paraId="4E331BB1"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wps:txbx>
                    <wps:bodyPr rot="0" vert="horz" wrap="square" lIns="0" tIns="0" rIns="0" bIns="0" anchor="t" anchorCtr="0" upright="1">
                      <a:noAutofit/>
                    </wps:bodyPr>
                  </wps:wsp>
                </a:graphicData>
              </a:graphic>
            </wp:inline>
          </w:drawing>
        </mc:Choice>
        <mc:Fallback>
          <w:pict>
            <v:shape w14:anchorId="64CCA673" id="Cuadro de texto 4" o:spid="_x0000_s1029" type="#_x0000_t202" style="width:123.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" filled="f" stroked="f" strokecolor="white">
              <v:textbox inset="0,0,0,0">
                <w:txbxContent>
                  <w:p w14:paraId="73E90A0A"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14:paraId="4E331BB1"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v:textbox>
              <w10:anchorlock/>
            </v:shape>
          </w:pict>
        </mc:Fallback>
      </mc:AlternateContent>
    </w:r>
    <w:r w:rsidRPr="001003C0">
      <w:rPr>
        <w:rFonts w:ascii="Times New Roman" w:eastAsiaTheme="minorHAnsi" w:hAnsi="Times New Roman" w:cs="Times New Roman"/>
        <w:b w:val="0"/>
        <w:sz w:val="24"/>
        <w:szCs w:val="24"/>
        <w:lang w:val="es-ES"/>
      </w:rPr>
      <w:tab/>
    </w:r>
    <w:r>
      <w:rPr>
        <w:rFonts w:ascii="Times New Roman" w:eastAsiaTheme="minorHAnsi" w:hAnsi="Times New Roman" w:cs="Times New Roman"/>
        <w:b w:val="0"/>
        <w:sz w:val="24"/>
        <w:szCs w:val="24"/>
        <w:lang w:val="es-ES"/>
      </w:rPr>
      <w:t xml:space="preserve"> </w:t>
    </w:r>
    <w:r w:rsidRPr="001003C0">
      <w:rPr>
        <w:rFonts w:ascii="Times New Roman" w:eastAsiaTheme="minorHAnsi" w:hAnsi="Times New Roman" w:cs="Times New Roman"/>
        <w:b w:val="0"/>
        <w:sz w:val="24"/>
        <w:szCs w:val="24"/>
        <w:lang w:val="es-ES"/>
      </w:rPr>
      <w:tab/>
    </w:r>
  </w:p>
  <w:p w14:paraId="70E2034E" w14:textId="77777777" w:rsidR="00EB1666" w:rsidRDefault="00EB1666">
    <w:pPr>
      <w:ind w:right="-18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9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61"/>
      <w:gridCol w:w="1644"/>
    </w:tblGrid>
    <w:tr w:rsidR="006D0FA0" w14:paraId="3F07B72B" w14:textId="77777777" w:rsidTr="004D7E50">
      <w:trPr>
        <w:trHeight w:val="283"/>
      </w:trPr>
      <w:tc>
        <w:tcPr>
          <w:tcW w:w="10261" w:type="dxa"/>
        </w:tcPr>
        <w:p w14:paraId="74597414" w14:textId="77777777" w:rsidR="00000000" w:rsidRDefault="00000000" w:rsidP="00BE1219">
          <w:pPr>
            <w:pStyle w:val="CABECERAYPIE"/>
          </w:pPr>
        </w:p>
      </w:tc>
      <w:tc>
        <w:tcPr>
          <w:tcW w:w="1644" w:type="dxa"/>
        </w:tcPr>
        <w:p w14:paraId="26C7189B" w14:textId="77777777" w:rsidR="00000000" w:rsidRDefault="00000000" w:rsidP="00BE1219">
          <w:pPr>
            <w:pStyle w:val="CABECERAYPIE"/>
          </w:pPr>
        </w:p>
      </w:tc>
    </w:tr>
    <w:tr w:rsidR="006D0FA0" w14:paraId="18AC2F92" w14:textId="77777777" w:rsidTr="004D7E50">
      <w:trPr>
        <w:trHeight w:val="1077"/>
      </w:trPr>
      <w:tc>
        <w:tcPr>
          <w:tcW w:w="10261" w:type="dxa"/>
        </w:tcPr>
        <w:p w14:paraId="260AC3B1" w14:textId="77777777" w:rsidR="00000000" w:rsidRDefault="00000000" w:rsidP="00BE1219">
          <w:pPr>
            <w:pStyle w:val="CABECERAYPIE"/>
          </w:pPr>
        </w:p>
      </w:tc>
      <w:tc>
        <w:tcPr>
          <w:tcW w:w="1644" w:type="dxa"/>
          <w:tcBorders>
            <w:bottom w:val="single" w:sz="4" w:space="0" w:color="auto"/>
          </w:tcBorders>
        </w:tcPr>
        <w:p w14:paraId="06021354" w14:textId="77777777" w:rsidR="00000000" w:rsidRDefault="00375CD5" w:rsidP="00BE1219">
          <w:pPr>
            <w:pStyle w:val="CABECERAYPIE"/>
          </w:pPr>
          <w:r>
            <w:rPr>
              <w:noProof/>
            </w:rPr>
            <w:drawing>
              <wp:inline distT="0" distB="0" distL="0" distR="0" wp14:anchorId="041B772A" wp14:editId="2CB745CC">
                <wp:extent cx="522000" cy="558000"/>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paña Trazo grueso  NEGRO sobre fondo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8000"/>
                        </a:xfrm>
                        <a:prstGeom prst="rect">
                          <a:avLst/>
                        </a:prstGeom>
                      </pic:spPr>
                    </pic:pic>
                  </a:graphicData>
                </a:graphic>
              </wp:inline>
            </w:drawing>
          </w:r>
        </w:p>
      </w:tc>
    </w:tr>
  </w:tbl>
  <w:p w14:paraId="20A9B468" w14:textId="77777777" w:rsidR="00000000" w:rsidRPr="008C01FC" w:rsidRDefault="00000000" w:rsidP="008C01FC">
    <w:pPr>
      <w:pStyle w:val="CABECERAYPIE"/>
      <w:rPr>
        <w:lang w:val="es-ES_tradnl"/>
      </w:rPr>
    </w:pPr>
  </w:p>
  <w:p w14:paraId="297AAE62" w14:textId="77777777" w:rsidR="00000000" w:rsidRPr="008C01FC" w:rsidRDefault="00000000" w:rsidP="008C01FC">
    <w:pPr>
      <w:pStyle w:val="CABECERAYPIE"/>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DEE31" w14:textId="77777777" w:rsidR="00000000" w:rsidRPr="008C01FC" w:rsidRDefault="00000000" w:rsidP="008C01FC">
    <w:pPr>
      <w:pStyle w:val="CABECERAYPIE"/>
      <w:rPr>
        <w:lang w:val="es-ES_tradnl"/>
      </w:rPr>
    </w:pPr>
  </w:p>
  <w:p w14:paraId="1E079E93" w14:textId="77777777" w:rsidR="00000000" w:rsidRPr="008C01FC" w:rsidRDefault="00000000" w:rsidP="008C01FC">
    <w:pPr>
      <w:pStyle w:val="CABECERAYPIE"/>
      <w:rPr>
        <w:lang w:val="es-ES_tradnl"/>
      </w:rPr>
    </w:pPr>
  </w:p>
  <w:p w14:paraId="255B3FE6" w14:textId="77777777" w:rsidR="00000000" w:rsidRPr="008C01FC" w:rsidRDefault="00000000" w:rsidP="008C01FC">
    <w:pPr>
      <w:pStyle w:val="CABECERAYPIE"/>
      <w:rPr>
        <w:lang w:val="es-ES_tradnl"/>
      </w:rPr>
    </w:pPr>
  </w:p>
  <w:tbl>
    <w:tblPr>
      <w:tblStyle w:val="Tablaconcuadrcula"/>
      <w:tblW w:w="11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1362"/>
      <w:gridCol w:w="7029"/>
      <w:gridCol w:w="2381"/>
      <w:gridCol w:w="283"/>
    </w:tblGrid>
    <w:tr w:rsidR="00BA5210" w:rsidRPr="00574306" w14:paraId="1E491141" w14:textId="77777777" w:rsidTr="004A56B7">
      <w:trPr>
        <w:trHeight w:val="482"/>
        <w:jc w:val="center"/>
      </w:trPr>
      <w:tc>
        <w:tcPr>
          <w:tcW w:w="850" w:type="dxa"/>
          <w:vMerge w:val="restart"/>
          <w:noWrap/>
        </w:tcPr>
        <w:p w14:paraId="38AF33DF" w14:textId="77777777" w:rsidR="00000000" w:rsidRPr="00574306" w:rsidRDefault="00000000" w:rsidP="00574306">
          <w:pPr>
            <w:pStyle w:val="Encabezado"/>
            <w:tabs>
              <w:tab w:val="clear" w:pos="4252"/>
              <w:tab w:val="clear" w:pos="8504"/>
              <w:tab w:val="left" w:pos="2940"/>
            </w:tabs>
          </w:pPr>
        </w:p>
      </w:tc>
      <w:tc>
        <w:tcPr>
          <w:tcW w:w="1362" w:type="dxa"/>
          <w:vMerge w:val="restart"/>
          <w:noWrap/>
        </w:tcPr>
        <w:p w14:paraId="3465B945" w14:textId="77777777" w:rsidR="00000000" w:rsidRPr="00574306" w:rsidRDefault="00375CD5" w:rsidP="00574306">
          <w:pPr>
            <w:pStyle w:val="Encabezado"/>
            <w:tabs>
              <w:tab w:val="clear" w:pos="4252"/>
              <w:tab w:val="clear" w:pos="8504"/>
              <w:tab w:val="left" w:pos="2940"/>
            </w:tabs>
          </w:pPr>
          <w:r>
            <w:rPr>
              <w:noProof/>
              <w:lang w:val="es-ES"/>
            </w:rPr>
            <w:drawing>
              <wp:inline distT="0" distB="0" distL="0" distR="0" wp14:anchorId="0DFD7E27" wp14:editId="50DD45E1">
                <wp:extent cx="680400" cy="720000"/>
                <wp:effectExtent l="0" t="0" r="5715" b="444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NEGRO.jpg"/>
                        <pic:cNvPicPr/>
                      </pic:nvPicPr>
                      <pic:blipFill>
                        <a:blip r:embed="rId1">
                          <a:extLst>
                            <a:ext uri="{28A0092B-C50C-407E-A947-70E740481C1C}">
                              <a14:useLocalDpi xmlns:a14="http://schemas.microsoft.com/office/drawing/2010/main" val="0"/>
                            </a:ext>
                          </a:extLst>
                        </a:blip>
                        <a:stretch>
                          <a:fillRect/>
                        </a:stretch>
                      </pic:blipFill>
                      <pic:spPr>
                        <a:xfrm>
                          <a:off x="0" y="0"/>
                          <a:ext cx="680400" cy="720000"/>
                        </a:xfrm>
                        <a:prstGeom prst="rect">
                          <a:avLst/>
                        </a:prstGeom>
                      </pic:spPr>
                    </pic:pic>
                  </a:graphicData>
                </a:graphic>
              </wp:inline>
            </w:drawing>
          </w:r>
        </w:p>
      </w:tc>
      <w:tc>
        <w:tcPr>
          <w:tcW w:w="7029" w:type="dxa"/>
          <w:vMerge w:val="restart"/>
          <w:vAlign w:val="center"/>
        </w:tcPr>
        <w:p w14:paraId="3D815BF1" w14:textId="77777777" w:rsidR="00000000" w:rsidRDefault="00000000" w:rsidP="002C63D5">
          <w:pPr>
            <w:pStyle w:val="Encabezado"/>
            <w:tabs>
              <w:tab w:val="left" w:pos="2940"/>
            </w:tabs>
            <w:spacing w:line="220" w:lineRule="exact"/>
            <w:rPr>
              <w:rFonts w:ascii="Gill Sans" w:hAnsi="Gill Sans"/>
              <w:sz w:val="10"/>
              <w:szCs w:val="10"/>
            </w:rPr>
          </w:pPr>
        </w:p>
        <w:p w14:paraId="26B0F828" w14:textId="77777777" w:rsidR="00000000" w:rsidRDefault="00375CD5" w:rsidP="002C63D5">
          <w:pPr>
            <w:pStyle w:val="Encabezado"/>
            <w:tabs>
              <w:tab w:val="left" w:pos="2940"/>
            </w:tabs>
            <w:spacing w:line="220" w:lineRule="exact"/>
            <w:rPr>
              <w:rFonts w:ascii="Gill Sans" w:hAnsi="Gill Sans"/>
              <w:sz w:val="20"/>
            </w:rPr>
          </w:pPr>
          <w:r>
            <w:rPr>
              <w:rFonts w:ascii="Gill Sans" w:hAnsi="Gill Sans"/>
              <w:sz w:val="20"/>
            </w:rPr>
            <w:t>MINISTERIO</w:t>
          </w:r>
        </w:p>
        <w:p w14:paraId="6E2CD492" w14:textId="77777777" w:rsidR="00000000" w:rsidRDefault="00375CD5" w:rsidP="002C63D5">
          <w:pPr>
            <w:pStyle w:val="Encabezado"/>
            <w:tabs>
              <w:tab w:val="left" w:pos="2940"/>
            </w:tabs>
            <w:spacing w:line="220" w:lineRule="exact"/>
            <w:rPr>
              <w:rFonts w:ascii="Gill Sans" w:hAnsi="Gill Sans"/>
              <w:sz w:val="20"/>
            </w:rPr>
          </w:pPr>
          <w:r>
            <w:rPr>
              <w:rFonts w:ascii="Gill Sans" w:hAnsi="Gill Sans"/>
              <w:sz w:val="20"/>
            </w:rPr>
            <w:t>DE TRABAJO</w:t>
          </w:r>
        </w:p>
        <w:p w14:paraId="48E3CE2A" w14:textId="77777777" w:rsidR="00000000" w:rsidRPr="00BA5210" w:rsidRDefault="00375CD5" w:rsidP="002C63D5">
          <w:pPr>
            <w:pStyle w:val="Encabezado"/>
            <w:tabs>
              <w:tab w:val="clear" w:pos="4252"/>
              <w:tab w:val="clear" w:pos="8504"/>
              <w:tab w:val="left" w:pos="2940"/>
            </w:tabs>
            <w:spacing w:line="220" w:lineRule="exact"/>
            <w:rPr>
              <w:sz w:val="14"/>
              <w:szCs w:val="14"/>
            </w:rPr>
          </w:pPr>
          <w:r>
            <w:rPr>
              <w:rFonts w:ascii="Gill Sans" w:hAnsi="Gill Sans"/>
              <w:sz w:val="20"/>
            </w:rPr>
            <w:t>Y ECONOMÍA SOCIAL</w:t>
          </w:r>
        </w:p>
      </w:tc>
      <w:tc>
        <w:tcPr>
          <w:tcW w:w="2381" w:type="dxa"/>
          <w:noWrap/>
        </w:tcPr>
        <w:p w14:paraId="6668F51A" w14:textId="77777777" w:rsidR="00000000" w:rsidRPr="00574306" w:rsidRDefault="00375CD5" w:rsidP="00574306">
          <w:pPr>
            <w:pStyle w:val="Encabezado"/>
            <w:tabs>
              <w:tab w:val="clear" w:pos="4252"/>
              <w:tab w:val="clear" w:pos="8504"/>
              <w:tab w:val="left" w:pos="2940"/>
            </w:tabs>
          </w:pPr>
          <w:r>
            <w:rPr>
              <w:noProof/>
              <w:lang w:val="es-ES"/>
            </w:rPr>
            <w:drawing>
              <wp:inline distT="0" distB="0" distL="0" distR="0" wp14:anchorId="53CEACEB" wp14:editId="3ACC8797">
                <wp:extent cx="1511935" cy="310515"/>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E_COMPLEJO_FONDO_GRIS_TEXTO_NEGRO.jpg"/>
                        <pic:cNvPicPr/>
                      </pic:nvPicPr>
                      <pic:blipFill>
                        <a:blip r:embed="rId2">
                          <a:extLst>
                            <a:ext uri="{28A0092B-C50C-407E-A947-70E740481C1C}">
                              <a14:useLocalDpi xmlns:a14="http://schemas.microsoft.com/office/drawing/2010/main" val="0"/>
                            </a:ext>
                          </a:extLst>
                        </a:blip>
                        <a:stretch>
                          <a:fillRect/>
                        </a:stretch>
                      </pic:blipFill>
                      <pic:spPr>
                        <a:xfrm>
                          <a:off x="0" y="0"/>
                          <a:ext cx="1511935" cy="310515"/>
                        </a:xfrm>
                        <a:prstGeom prst="rect">
                          <a:avLst/>
                        </a:prstGeom>
                      </pic:spPr>
                    </pic:pic>
                  </a:graphicData>
                </a:graphic>
              </wp:inline>
            </w:drawing>
          </w:r>
        </w:p>
      </w:tc>
      <w:tc>
        <w:tcPr>
          <w:tcW w:w="283" w:type="dxa"/>
          <w:noWrap/>
        </w:tcPr>
        <w:p w14:paraId="638FCA19" w14:textId="77777777" w:rsidR="00000000" w:rsidRPr="00574306" w:rsidRDefault="00000000" w:rsidP="00574306">
          <w:pPr>
            <w:pStyle w:val="Encabezado"/>
            <w:tabs>
              <w:tab w:val="clear" w:pos="4252"/>
              <w:tab w:val="clear" w:pos="8504"/>
              <w:tab w:val="left" w:pos="2940"/>
            </w:tabs>
          </w:pPr>
        </w:p>
      </w:tc>
    </w:tr>
    <w:tr w:rsidR="00BA5210" w:rsidRPr="00574306" w14:paraId="043BB939" w14:textId="77777777" w:rsidTr="004A56B7">
      <w:trPr>
        <w:trHeight w:val="850"/>
        <w:jc w:val="center"/>
      </w:trPr>
      <w:tc>
        <w:tcPr>
          <w:tcW w:w="850" w:type="dxa"/>
          <w:vMerge/>
          <w:noWrap/>
        </w:tcPr>
        <w:p w14:paraId="74279ADD" w14:textId="77777777" w:rsidR="00000000" w:rsidRPr="00574306" w:rsidRDefault="00000000" w:rsidP="00574306">
          <w:pPr>
            <w:pStyle w:val="Encabezado"/>
            <w:tabs>
              <w:tab w:val="clear" w:pos="4252"/>
              <w:tab w:val="clear" w:pos="8504"/>
              <w:tab w:val="left" w:pos="2940"/>
            </w:tabs>
          </w:pPr>
        </w:p>
      </w:tc>
      <w:tc>
        <w:tcPr>
          <w:tcW w:w="1362" w:type="dxa"/>
          <w:vMerge/>
          <w:noWrap/>
        </w:tcPr>
        <w:p w14:paraId="2E6D0F97" w14:textId="77777777" w:rsidR="00000000" w:rsidRPr="00574306" w:rsidRDefault="00000000" w:rsidP="00574306">
          <w:pPr>
            <w:pStyle w:val="Encabezado"/>
            <w:tabs>
              <w:tab w:val="clear" w:pos="4252"/>
              <w:tab w:val="clear" w:pos="8504"/>
              <w:tab w:val="left" w:pos="2940"/>
            </w:tabs>
          </w:pPr>
        </w:p>
      </w:tc>
      <w:tc>
        <w:tcPr>
          <w:tcW w:w="7029" w:type="dxa"/>
          <w:vMerge/>
        </w:tcPr>
        <w:p w14:paraId="28FBDEB6" w14:textId="77777777" w:rsidR="00000000" w:rsidRPr="00574306" w:rsidRDefault="00000000" w:rsidP="00574306">
          <w:pPr>
            <w:pStyle w:val="Encabezado"/>
            <w:tabs>
              <w:tab w:val="clear" w:pos="4252"/>
              <w:tab w:val="clear" w:pos="8504"/>
              <w:tab w:val="left" w:pos="2940"/>
            </w:tabs>
          </w:pPr>
        </w:p>
      </w:tc>
      <w:tc>
        <w:tcPr>
          <w:tcW w:w="2381" w:type="dxa"/>
          <w:noWrap/>
        </w:tcPr>
        <w:p w14:paraId="619BB133" w14:textId="77777777" w:rsidR="00000000" w:rsidRPr="000D7CA4" w:rsidRDefault="00000000" w:rsidP="005A4142">
          <w:pPr>
            <w:pStyle w:val="CABECERAYPIE"/>
            <w:spacing w:before="20" w:after="20"/>
            <w:rPr>
              <w:sz w:val="14"/>
              <w:szCs w:val="14"/>
            </w:rPr>
          </w:pPr>
        </w:p>
        <w:p w14:paraId="2CE9DD80" w14:textId="77777777" w:rsidR="00000000" w:rsidRPr="000D7CA4" w:rsidRDefault="00000000" w:rsidP="005A4142">
          <w:pPr>
            <w:pStyle w:val="CABECERAYPIE"/>
            <w:spacing w:after="20"/>
            <w:rPr>
              <w:spacing w:val="-6"/>
              <w:sz w:val="14"/>
              <w:szCs w:val="14"/>
            </w:rPr>
          </w:pPr>
        </w:p>
      </w:tc>
      <w:tc>
        <w:tcPr>
          <w:tcW w:w="283" w:type="dxa"/>
          <w:noWrap/>
        </w:tcPr>
        <w:p w14:paraId="22E34787" w14:textId="77777777" w:rsidR="00000000" w:rsidRPr="00574306" w:rsidRDefault="00000000" w:rsidP="00574306">
          <w:pPr>
            <w:pStyle w:val="Encabezado"/>
            <w:tabs>
              <w:tab w:val="clear" w:pos="4252"/>
              <w:tab w:val="clear" w:pos="8504"/>
              <w:tab w:val="left" w:pos="2940"/>
            </w:tabs>
          </w:pPr>
        </w:p>
      </w:tc>
    </w:tr>
  </w:tbl>
  <w:p w14:paraId="023D7582" w14:textId="77777777" w:rsidR="00000000" w:rsidRPr="008C01FC" w:rsidRDefault="00000000" w:rsidP="008C01FC">
    <w:pPr>
      <w:pStyle w:val="CABECERAYPIE"/>
      <w:rPr>
        <w:lang w:val="es-ES_tradnl"/>
      </w:rPr>
    </w:pPr>
  </w:p>
  <w:p w14:paraId="0AD1BFBE" w14:textId="77777777" w:rsidR="00000000" w:rsidRDefault="00000000" w:rsidP="008C01FC">
    <w:pPr>
      <w:pStyle w:val="CABECERAYPIE"/>
      <w:rPr>
        <w:lang w:val="es-ES_tradnl"/>
      </w:rPr>
    </w:pPr>
  </w:p>
  <w:p w14:paraId="2BB58264" w14:textId="77777777" w:rsidR="00000000" w:rsidRPr="008C01FC" w:rsidRDefault="00000000" w:rsidP="008C01FC">
    <w:pPr>
      <w:pStyle w:val="CABECERAYPIE"/>
      <w:rPr>
        <w:lang w:val="es-ES_tradnl"/>
      </w:rPr>
    </w:pPr>
  </w:p>
  <w:p w14:paraId="6D5800CC" w14:textId="77777777" w:rsidR="00000000" w:rsidRPr="008C01FC" w:rsidRDefault="00000000" w:rsidP="008C01FC">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2269C"/>
    <w:multiLevelType w:val="hybridMultilevel"/>
    <w:tmpl w:val="2FD8C300"/>
    <w:lvl w:ilvl="0" w:tplc="ECA62016">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E311DB"/>
    <w:multiLevelType w:val="hybridMultilevel"/>
    <w:tmpl w:val="E3A8523C"/>
    <w:lvl w:ilvl="0" w:tplc="B12EA5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D4AF4"/>
    <w:multiLevelType w:val="hybridMultilevel"/>
    <w:tmpl w:val="51468224"/>
    <w:lvl w:ilvl="0" w:tplc="3082303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B6469C"/>
    <w:multiLevelType w:val="hybridMultilevel"/>
    <w:tmpl w:val="0B46FDC8"/>
    <w:lvl w:ilvl="0" w:tplc="195C4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21543D"/>
    <w:multiLevelType w:val="hybridMultilevel"/>
    <w:tmpl w:val="6054DCF8"/>
    <w:lvl w:ilvl="0" w:tplc="EEF020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7630452"/>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4E4518"/>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8446264">
    <w:abstractNumId w:val="5"/>
  </w:num>
  <w:num w:numId="2" w16cid:durableId="2073848784">
    <w:abstractNumId w:val="6"/>
  </w:num>
  <w:num w:numId="3" w16cid:durableId="874461340">
    <w:abstractNumId w:val="2"/>
  </w:num>
  <w:num w:numId="4" w16cid:durableId="2127503542">
    <w:abstractNumId w:val="4"/>
  </w:num>
  <w:num w:numId="5" w16cid:durableId="371420508">
    <w:abstractNumId w:val="1"/>
  </w:num>
  <w:num w:numId="6" w16cid:durableId="1355302656">
    <w:abstractNumId w:val="3"/>
  </w:num>
  <w:num w:numId="7" w16cid:durableId="10375100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41"/>
    <w:rsid w:val="0000102E"/>
    <w:rsid w:val="00010455"/>
    <w:rsid w:val="00030E5B"/>
    <w:rsid w:val="00037F3B"/>
    <w:rsid w:val="00041ABD"/>
    <w:rsid w:val="00044607"/>
    <w:rsid w:val="00054C8F"/>
    <w:rsid w:val="00091885"/>
    <w:rsid w:val="00092319"/>
    <w:rsid w:val="000A0A89"/>
    <w:rsid w:val="000B7291"/>
    <w:rsid w:val="000B7526"/>
    <w:rsid w:val="000C67AF"/>
    <w:rsid w:val="000E2B2A"/>
    <w:rsid w:val="001317CD"/>
    <w:rsid w:val="00165D77"/>
    <w:rsid w:val="001705BB"/>
    <w:rsid w:val="0018784D"/>
    <w:rsid w:val="00193D2B"/>
    <w:rsid w:val="00197D43"/>
    <w:rsid w:val="001D6B82"/>
    <w:rsid w:val="001F2792"/>
    <w:rsid w:val="001F2B3D"/>
    <w:rsid w:val="00236406"/>
    <w:rsid w:val="00260C89"/>
    <w:rsid w:val="00277750"/>
    <w:rsid w:val="00294F5A"/>
    <w:rsid w:val="002962CA"/>
    <w:rsid w:val="002A15F0"/>
    <w:rsid w:val="002A4AAC"/>
    <w:rsid w:val="002B61C8"/>
    <w:rsid w:val="002C218F"/>
    <w:rsid w:val="002E154B"/>
    <w:rsid w:val="002F14E2"/>
    <w:rsid w:val="002F4439"/>
    <w:rsid w:val="002F7431"/>
    <w:rsid w:val="00315F9D"/>
    <w:rsid w:val="003161D8"/>
    <w:rsid w:val="00321211"/>
    <w:rsid w:val="00321783"/>
    <w:rsid w:val="00351D9D"/>
    <w:rsid w:val="003532DB"/>
    <w:rsid w:val="0037248A"/>
    <w:rsid w:val="00375CD5"/>
    <w:rsid w:val="003C2756"/>
    <w:rsid w:val="003D2F5E"/>
    <w:rsid w:val="003D3BF1"/>
    <w:rsid w:val="003D4E09"/>
    <w:rsid w:val="003D56C0"/>
    <w:rsid w:val="003E41C9"/>
    <w:rsid w:val="003F0DB1"/>
    <w:rsid w:val="004028F1"/>
    <w:rsid w:val="0040338E"/>
    <w:rsid w:val="004234A6"/>
    <w:rsid w:val="004320EF"/>
    <w:rsid w:val="004356CB"/>
    <w:rsid w:val="00461D88"/>
    <w:rsid w:val="00484256"/>
    <w:rsid w:val="00491A2E"/>
    <w:rsid w:val="004B37B2"/>
    <w:rsid w:val="004C0E1B"/>
    <w:rsid w:val="004D41F1"/>
    <w:rsid w:val="004D67EA"/>
    <w:rsid w:val="004E3B40"/>
    <w:rsid w:val="005214FE"/>
    <w:rsid w:val="00554127"/>
    <w:rsid w:val="00557B4D"/>
    <w:rsid w:val="00595F8F"/>
    <w:rsid w:val="005A1D72"/>
    <w:rsid w:val="005B0995"/>
    <w:rsid w:val="005C4F21"/>
    <w:rsid w:val="005C6590"/>
    <w:rsid w:val="005D0B44"/>
    <w:rsid w:val="005E6F51"/>
    <w:rsid w:val="00605189"/>
    <w:rsid w:val="00620B1A"/>
    <w:rsid w:val="00642BF8"/>
    <w:rsid w:val="0064380F"/>
    <w:rsid w:val="006620FE"/>
    <w:rsid w:val="00682C80"/>
    <w:rsid w:val="006A2602"/>
    <w:rsid w:val="006A4489"/>
    <w:rsid w:val="006C0D5F"/>
    <w:rsid w:val="006C379F"/>
    <w:rsid w:val="0070019C"/>
    <w:rsid w:val="007123BC"/>
    <w:rsid w:val="00717411"/>
    <w:rsid w:val="00722D02"/>
    <w:rsid w:val="00723906"/>
    <w:rsid w:val="00751B4F"/>
    <w:rsid w:val="00751B64"/>
    <w:rsid w:val="00766113"/>
    <w:rsid w:val="00767CF3"/>
    <w:rsid w:val="007911A9"/>
    <w:rsid w:val="007912D9"/>
    <w:rsid w:val="0079192C"/>
    <w:rsid w:val="007C79C2"/>
    <w:rsid w:val="007D0260"/>
    <w:rsid w:val="007F19FE"/>
    <w:rsid w:val="00842AB4"/>
    <w:rsid w:val="00851D6F"/>
    <w:rsid w:val="00856CA2"/>
    <w:rsid w:val="00866837"/>
    <w:rsid w:val="00873C64"/>
    <w:rsid w:val="008A0935"/>
    <w:rsid w:val="008B0D80"/>
    <w:rsid w:val="008C09F1"/>
    <w:rsid w:val="008C6D41"/>
    <w:rsid w:val="008D680E"/>
    <w:rsid w:val="008E5649"/>
    <w:rsid w:val="008E5BC9"/>
    <w:rsid w:val="008F5264"/>
    <w:rsid w:val="009074B7"/>
    <w:rsid w:val="0092600F"/>
    <w:rsid w:val="00940EFC"/>
    <w:rsid w:val="00981A95"/>
    <w:rsid w:val="0098674C"/>
    <w:rsid w:val="009C32B1"/>
    <w:rsid w:val="009C6B93"/>
    <w:rsid w:val="009C76F4"/>
    <w:rsid w:val="009E1FAC"/>
    <w:rsid w:val="009F4F1C"/>
    <w:rsid w:val="009F625F"/>
    <w:rsid w:val="00A00FD2"/>
    <w:rsid w:val="00A06DD4"/>
    <w:rsid w:val="00A1391B"/>
    <w:rsid w:val="00A13979"/>
    <w:rsid w:val="00A2041E"/>
    <w:rsid w:val="00A4508A"/>
    <w:rsid w:val="00A82803"/>
    <w:rsid w:val="00A87B9F"/>
    <w:rsid w:val="00AA2598"/>
    <w:rsid w:val="00AA7839"/>
    <w:rsid w:val="00AB1CF5"/>
    <w:rsid w:val="00AD1873"/>
    <w:rsid w:val="00AE439A"/>
    <w:rsid w:val="00B20B9C"/>
    <w:rsid w:val="00B27CBF"/>
    <w:rsid w:val="00B401B0"/>
    <w:rsid w:val="00B53841"/>
    <w:rsid w:val="00B57236"/>
    <w:rsid w:val="00B90896"/>
    <w:rsid w:val="00B95E00"/>
    <w:rsid w:val="00BA5D3D"/>
    <w:rsid w:val="00BA7EF1"/>
    <w:rsid w:val="00BE6679"/>
    <w:rsid w:val="00C13111"/>
    <w:rsid w:val="00C14E18"/>
    <w:rsid w:val="00C36918"/>
    <w:rsid w:val="00C37583"/>
    <w:rsid w:val="00C50EC7"/>
    <w:rsid w:val="00C77E94"/>
    <w:rsid w:val="00C8004B"/>
    <w:rsid w:val="00C85282"/>
    <w:rsid w:val="00C92E72"/>
    <w:rsid w:val="00CA230C"/>
    <w:rsid w:val="00CB59F2"/>
    <w:rsid w:val="00CC3153"/>
    <w:rsid w:val="00CF2B17"/>
    <w:rsid w:val="00CF45A7"/>
    <w:rsid w:val="00D03E0E"/>
    <w:rsid w:val="00D16622"/>
    <w:rsid w:val="00D41DF1"/>
    <w:rsid w:val="00D46739"/>
    <w:rsid w:val="00D500D5"/>
    <w:rsid w:val="00D61671"/>
    <w:rsid w:val="00D62E0E"/>
    <w:rsid w:val="00D637D1"/>
    <w:rsid w:val="00D720F1"/>
    <w:rsid w:val="00D90FDD"/>
    <w:rsid w:val="00D92B45"/>
    <w:rsid w:val="00DC7DAB"/>
    <w:rsid w:val="00DD64EE"/>
    <w:rsid w:val="00DD7BBA"/>
    <w:rsid w:val="00E116B2"/>
    <w:rsid w:val="00E22BB5"/>
    <w:rsid w:val="00E43E6A"/>
    <w:rsid w:val="00E45753"/>
    <w:rsid w:val="00E74968"/>
    <w:rsid w:val="00E85708"/>
    <w:rsid w:val="00EA04F5"/>
    <w:rsid w:val="00EB1666"/>
    <w:rsid w:val="00ED2388"/>
    <w:rsid w:val="00EF2146"/>
    <w:rsid w:val="00F12FB0"/>
    <w:rsid w:val="00F1623D"/>
    <w:rsid w:val="00F224AC"/>
    <w:rsid w:val="00F35071"/>
    <w:rsid w:val="00F35F54"/>
    <w:rsid w:val="00F42B34"/>
    <w:rsid w:val="00F61867"/>
    <w:rsid w:val="00F83C28"/>
    <w:rsid w:val="00F92E3B"/>
    <w:rsid w:val="00FA3246"/>
    <w:rsid w:val="00FB1ABD"/>
    <w:rsid w:val="00FB4BF5"/>
    <w:rsid w:val="00FC3FD7"/>
    <w:rsid w:val="00FD37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75C5B"/>
  <w15:chartTrackingRefBased/>
  <w15:docId w15:val="{84260F6A-1876-458E-8C00-3AB98F8F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sz w:val="28"/>
      <w:lang w:val="es-ES_tradnl"/>
    </w:rPr>
  </w:style>
  <w:style w:type="paragraph" w:styleId="Ttulo1">
    <w:name w:val="heading 1"/>
    <w:basedOn w:val="Normal"/>
    <w:next w:val="Normal"/>
    <w:qFormat/>
    <w:pPr>
      <w:keepNext/>
      <w:pBdr>
        <w:bottom w:val="single" w:sz="4" w:space="1" w:color="auto"/>
      </w:pBdr>
      <w:jc w:val="both"/>
      <w:outlineLvl w:val="0"/>
    </w:pPr>
    <w:rPr>
      <w:b w:val="0"/>
      <w:sz w:val="24"/>
    </w:rPr>
  </w:style>
  <w:style w:type="paragraph" w:styleId="Ttulo2">
    <w:name w:val="heading 2"/>
    <w:basedOn w:val="Normal"/>
    <w:next w:val="Normal"/>
    <w:qFormat/>
    <w:pPr>
      <w:keepNext/>
      <w:widowControl w:val="0"/>
      <w:ind w:left="426"/>
      <w:jc w:val="both"/>
      <w:outlineLvl w:val="1"/>
    </w:pPr>
    <w:rPr>
      <w:b w:val="0"/>
      <w:sz w:val="24"/>
    </w:rPr>
  </w:style>
  <w:style w:type="paragraph" w:styleId="Ttulo3">
    <w:name w:val="heading 3"/>
    <w:basedOn w:val="Normal"/>
    <w:next w:val="Normal"/>
    <w:qFormat/>
    <w:pPr>
      <w:keepNext/>
      <w:outlineLvl w:val="2"/>
    </w:pPr>
    <w:rPr>
      <w:rFonts w:ascii="Gill Sans MT" w:hAnsi="Gill Sans MT"/>
      <w:b w:val="0"/>
      <w:snapToGrid w:val="0"/>
      <w:color w:val="000000"/>
      <w:sz w:val="18"/>
    </w:rPr>
  </w:style>
  <w:style w:type="paragraph" w:styleId="Ttulo4">
    <w:name w:val="heading 4"/>
    <w:basedOn w:val="Normal"/>
    <w:next w:val="Normal"/>
    <w:link w:val="Ttulo4Car"/>
    <w:semiHidden/>
    <w:unhideWhenUsed/>
    <w:qFormat/>
    <w:rsid w:val="00044607"/>
    <w:pPr>
      <w:keepNext/>
      <w:spacing w:before="240" w:after="60"/>
      <w:outlineLvl w:val="3"/>
    </w:pPr>
    <w:rPr>
      <w:rFonts w:ascii="Calibri" w:hAnsi="Calibri" w:cs="Times New Roman"/>
      <w:bCs/>
      <w:szCs w:val="28"/>
    </w:rPr>
  </w:style>
  <w:style w:type="paragraph" w:styleId="Ttulo5">
    <w:name w:val="heading 5"/>
    <w:basedOn w:val="Normal"/>
    <w:next w:val="Normal"/>
    <w:link w:val="Ttulo5Car"/>
    <w:semiHidden/>
    <w:unhideWhenUsed/>
    <w:qFormat/>
    <w:rsid w:val="00C8004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b w:val="0"/>
    </w:rPr>
  </w:style>
  <w:style w:type="paragraph" w:styleId="Textoindependiente">
    <w:name w:val="Body Text"/>
    <w:basedOn w:val="Normal"/>
    <w:pPr>
      <w:jc w:val="center"/>
    </w:pPr>
    <w:rPr>
      <w:b w:val="0"/>
    </w:rPr>
  </w:style>
  <w:style w:type="paragraph" w:styleId="Sangradetextonormal">
    <w:name w:val="Body Text Indent"/>
    <w:basedOn w:val="Normal"/>
    <w:pPr>
      <w:widowControl w:val="0"/>
      <w:ind w:left="426"/>
      <w:jc w:val="both"/>
    </w:pPr>
    <w:rPr>
      <w:b w:val="0"/>
      <w:sz w:val="24"/>
    </w:rPr>
  </w:style>
  <w:style w:type="paragraph" w:styleId="Textoindependiente2">
    <w:name w:val="Body Text 2"/>
    <w:basedOn w:val="Normal"/>
    <w:pPr>
      <w:jc w:val="both"/>
    </w:pPr>
  </w:style>
  <w:style w:type="paragraph" w:styleId="Textoindependiente3">
    <w:name w:val="Body Text 3"/>
    <w:basedOn w:val="Normal"/>
    <w:pPr>
      <w:spacing w:line="312" w:lineRule="auto"/>
      <w:jc w:val="both"/>
    </w:pPr>
    <w:rPr>
      <w:b w:val="0"/>
      <w:sz w:val="24"/>
    </w:rPr>
  </w:style>
  <w:style w:type="character" w:styleId="Hipervnculo">
    <w:name w:val="Hyperlink"/>
    <w:rPr>
      <w:color w:val="0000FF"/>
      <w:u w:val="single"/>
    </w:rPr>
  </w:style>
  <w:style w:type="paragraph" w:styleId="Textodebloque">
    <w:name w:val="Block Text"/>
    <w:basedOn w:val="Normal"/>
    <w:pPr>
      <w:ind w:left="284" w:right="566"/>
      <w:jc w:val="center"/>
    </w:pPr>
    <w:rPr>
      <w:b w:val="0"/>
      <w:sz w:val="32"/>
      <w:u w:val="single"/>
    </w:rPr>
  </w:style>
  <w:style w:type="paragraph" w:styleId="Sangra2detindependiente">
    <w:name w:val="Body Text Indent 2"/>
    <w:basedOn w:val="Normal"/>
    <w:pPr>
      <w:ind w:left="851"/>
      <w:jc w:val="both"/>
    </w:pPr>
    <w:rPr>
      <w:b w:val="0"/>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semiHidden/>
    <w:rsid w:val="00044607"/>
    <w:rPr>
      <w:rFonts w:ascii="Calibri" w:eastAsia="Times New Roman" w:hAnsi="Calibri" w:cs="Times New Roman"/>
      <w:b/>
      <w:bCs/>
      <w:sz w:val="28"/>
      <w:szCs w:val="28"/>
      <w:lang w:val="es-ES_tradnl"/>
    </w:rPr>
  </w:style>
  <w:style w:type="character" w:customStyle="1" w:styleId="Mencinsinresolver1">
    <w:name w:val="Mención sin resolver1"/>
    <w:basedOn w:val="Fuentedeprrafopredeter"/>
    <w:uiPriority w:val="99"/>
    <w:semiHidden/>
    <w:unhideWhenUsed/>
    <w:rsid w:val="00DD64EE"/>
    <w:rPr>
      <w:color w:val="605E5C"/>
      <w:shd w:val="clear" w:color="auto" w:fill="E1DFDD"/>
    </w:rPr>
  </w:style>
  <w:style w:type="paragraph" w:styleId="Textodeglobo">
    <w:name w:val="Balloon Text"/>
    <w:basedOn w:val="Normal"/>
    <w:link w:val="TextodegloboCar"/>
    <w:rsid w:val="0037248A"/>
    <w:rPr>
      <w:rFonts w:ascii="Segoe UI" w:hAnsi="Segoe UI" w:cs="Segoe UI"/>
      <w:sz w:val="18"/>
      <w:szCs w:val="18"/>
    </w:rPr>
  </w:style>
  <w:style w:type="character" w:customStyle="1" w:styleId="TextodegloboCar">
    <w:name w:val="Texto de globo Car"/>
    <w:basedOn w:val="Fuentedeprrafopredeter"/>
    <w:link w:val="Textodeglobo"/>
    <w:rsid w:val="0037248A"/>
    <w:rPr>
      <w:rFonts w:ascii="Segoe UI" w:hAnsi="Segoe UI" w:cs="Segoe UI"/>
      <w:b/>
      <w:sz w:val="18"/>
      <w:szCs w:val="18"/>
      <w:lang w:val="es-ES_tradnl"/>
    </w:rPr>
  </w:style>
  <w:style w:type="paragraph" w:styleId="Prrafodelista">
    <w:name w:val="List Paragraph"/>
    <w:basedOn w:val="Normal"/>
    <w:uiPriority w:val="34"/>
    <w:qFormat/>
    <w:rsid w:val="00F35F54"/>
    <w:pPr>
      <w:ind w:left="720"/>
      <w:contextualSpacing/>
    </w:pPr>
  </w:style>
  <w:style w:type="character" w:customStyle="1" w:styleId="EncabezadoCar">
    <w:name w:val="Encabezado Car"/>
    <w:basedOn w:val="Fuentedeprrafopredeter"/>
    <w:link w:val="Encabezado"/>
    <w:uiPriority w:val="99"/>
    <w:rsid w:val="00E74968"/>
    <w:rPr>
      <w:rFonts w:ascii="Arial" w:hAnsi="Arial" w:cs="Arial"/>
      <w:b/>
      <w:sz w:val="28"/>
      <w:lang w:val="es-ES_tradnl"/>
    </w:rPr>
  </w:style>
  <w:style w:type="character" w:customStyle="1" w:styleId="PiedepginaCar">
    <w:name w:val="Pie de página Car"/>
    <w:basedOn w:val="Fuentedeprrafopredeter"/>
    <w:link w:val="Piedepgina"/>
    <w:uiPriority w:val="99"/>
    <w:rsid w:val="00E74968"/>
    <w:rPr>
      <w:rFonts w:ascii="Arial" w:hAnsi="Arial" w:cs="Arial"/>
      <w:b/>
      <w:sz w:val="28"/>
      <w:lang w:val="es-ES_tradnl"/>
    </w:rPr>
  </w:style>
  <w:style w:type="table" w:styleId="Tablaconcuadrcula">
    <w:name w:val="Table Grid"/>
    <w:basedOn w:val="Tablanormal"/>
    <w:uiPriority w:val="59"/>
    <w:rsid w:val="00E7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Car"/>
    <w:qFormat/>
    <w:rsid w:val="00E74968"/>
    <w:pPr>
      <w:jc w:val="both"/>
    </w:pPr>
    <w:rPr>
      <w:rFonts w:ascii="Arial" w:hAnsi="Arial" w:cs="Arial"/>
      <w:spacing w:val="-4"/>
      <w:sz w:val="22"/>
      <w:szCs w:val="13"/>
    </w:rPr>
  </w:style>
  <w:style w:type="character" w:customStyle="1" w:styleId="NormalCar">
    <w:name w:val="Normal Car"/>
    <w:basedOn w:val="Fuentedeprrafopredeter"/>
    <w:link w:val="Normal1"/>
    <w:rsid w:val="00E74968"/>
    <w:rPr>
      <w:rFonts w:ascii="Arial" w:hAnsi="Arial" w:cs="Arial"/>
      <w:spacing w:val="-4"/>
      <w:sz w:val="22"/>
      <w:szCs w:val="13"/>
    </w:rPr>
  </w:style>
  <w:style w:type="paragraph" w:customStyle="1" w:styleId="CABECERAYPIE">
    <w:name w:val="CABECERA Y PIE"/>
    <w:qFormat/>
    <w:rsid w:val="00E74968"/>
    <w:rPr>
      <w:rFonts w:ascii="Arial" w:hAnsi="Arial" w:cs="Arial"/>
      <w:spacing w:val="-4"/>
      <w:sz w:val="13"/>
      <w:szCs w:val="13"/>
    </w:rPr>
  </w:style>
  <w:style w:type="character" w:customStyle="1" w:styleId="Ttulo5Car">
    <w:name w:val="Título 5 Car"/>
    <w:basedOn w:val="Fuentedeprrafopredeter"/>
    <w:link w:val="Ttulo5"/>
    <w:semiHidden/>
    <w:rsid w:val="00C8004B"/>
    <w:rPr>
      <w:rFonts w:asciiTheme="majorHAnsi" w:eastAsiaTheme="majorEastAsia" w:hAnsiTheme="majorHAnsi" w:cstheme="majorBidi"/>
      <w:b/>
      <w:color w:val="2E74B5" w:themeColor="accent1" w:themeShade="BF"/>
      <w:sz w:val="28"/>
      <w:lang w:val="es-ES_tradnl"/>
    </w:rPr>
  </w:style>
  <w:style w:type="paragraph" w:customStyle="1" w:styleId="cuerpotablaizq">
    <w:name w:val="cuerpo_tabla_izq"/>
    <w:basedOn w:val="Normal"/>
    <w:rsid w:val="003532DB"/>
    <w:pPr>
      <w:spacing w:before="100" w:beforeAutospacing="1" w:after="100" w:afterAutospacing="1"/>
    </w:pPr>
    <w:rPr>
      <w:rFonts w:ascii="Times New Roman" w:hAnsi="Times New Roman" w:cs="Times New Roman"/>
      <w:b w:val="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29974">
      <w:bodyDiv w:val="1"/>
      <w:marLeft w:val="0"/>
      <w:marRight w:val="0"/>
      <w:marTop w:val="0"/>
      <w:marBottom w:val="0"/>
      <w:divBdr>
        <w:top w:val="none" w:sz="0" w:space="0" w:color="auto"/>
        <w:left w:val="none" w:sz="0" w:space="0" w:color="auto"/>
        <w:bottom w:val="none" w:sz="0" w:space="0" w:color="auto"/>
        <w:right w:val="none" w:sz="0" w:space="0" w:color="auto"/>
      </w:divBdr>
    </w:div>
    <w:div w:id="136261470">
      <w:bodyDiv w:val="1"/>
      <w:marLeft w:val="0"/>
      <w:marRight w:val="0"/>
      <w:marTop w:val="0"/>
      <w:marBottom w:val="0"/>
      <w:divBdr>
        <w:top w:val="none" w:sz="0" w:space="0" w:color="auto"/>
        <w:left w:val="none" w:sz="0" w:space="0" w:color="auto"/>
        <w:bottom w:val="none" w:sz="0" w:space="0" w:color="auto"/>
        <w:right w:val="none" w:sz="0" w:space="0" w:color="auto"/>
      </w:divBdr>
    </w:div>
    <w:div w:id="180513525">
      <w:bodyDiv w:val="1"/>
      <w:marLeft w:val="0"/>
      <w:marRight w:val="0"/>
      <w:marTop w:val="0"/>
      <w:marBottom w:val="0"/>
      <w:divBdr>
        <w:top w:val="none" w:sz="0" w:space="0" w:color="auto"/>
        <w:left w:val="none" w:sz="0" w:space="0" w:color="auto"/>
        <w:bottom w:val="none" w:sz="0" w:space="0" w:color="auto"/>
        <w:right w:val="none" w:sz="0" w:space="0" w:color="auto"/>
      </w:divBdr>
    </w:div>
    <w:div w:id="182600124">
      <w:bodyDiv w:val="1"/>
      <w:marLeft w:val="0"/>
      <w:marRight w:val="0"/>
      <w:marTop w:val="0"/>
      <w:marBottom w:val="0"/>
      <w:divBdr>
        <w:top w:val="none" w:sz="0" w:space="0" w:color="auto"/>
        <w:left w:val="none" w:sz="0" w:space="0" w:color="auto"/>
        <w:bottom w:val="none" w:sz="0" w:space="0" w:color="auto"/>
        <w:right w:val="none" w:sz="0" w:space="0" w:color="auto"/>
      </w:divBdr>
    </w:div>
    <w:div w:id="332729696">
      <w:bodyDiv w:val="1"/>
      <w:marLeft w:val="0"/>
      <w:marRight w:val="0"/>
      <w:marTop w:val="0"/>
      <w:marBottom w:val="0"/>
      <w:divBdr>
        <w:top w:val="none" w:sz="0" w:space="0" w:color="auto"/>
        <w:left w:val="none" w:sz="0" w:space="0" w:color="auto"/>
        <w:bottom w:val="none" w:sz="0" w:space="0" w:color="auto"/>
        <w:right w:val="none" w:sz="0" w:space="0" w:color="auto"/>
      </w:divBdr>
    </w:div>
    <w:div w:id="412897971">
      <w:bodyDiv w:val="1"/>
      <w:marLeft w:val="0"/>
      <w:marRight w:val="0"/>
      <w:marTop w:val="0"/>
      <w:marBottom w:val="0"/>
      <w:divBdr>
        <w:top w:val="none" w:sz="0" w:space="0" w:color="auto"/>
        <w:left w:val="none" w:sz="0" w:space="0" w:color="auto"/>
        <w:bottom w:val="none" w:sz="0" w:space="0" w:color="auto"/>
        <w:right w:val="none" w:sz="0" w:space="0" w:color="auto"/>
      </w:divBdr>
    </w:div>
    <w:div w:id="634414769">
      <w:bodyDiv w:val="1"/>
      <w:marLeft w:val="0"/>
      <w:marRight w:val="0"/>
      <w:marTop w:val="0"/>
      <w:marBottom w:val="0"/>
      <w:divBdr>
        <w:top w:val="none" w:sz="0" w:space="0" w:color="auto"/>
        <w:left w:val="none" w:sz="0" w:space="0" w:color="auto"/>
        <w:bottom w:val="none" w:sz="0" w:space="0" w:color="auto"/>
        <w:right w:val="none" w:sz="0" w:space="0" w:color="auto"/>
      </w:divBdr>
    </w:div>
    <w:div w:id="999041098">
      <w:bodyDiv w:val="1"/>
      <w:marLeft w:val="0"/>
      <w:marRight w:val="0"/>
      <w:marTop w:val="0"/>
      <w:marBottom w:val="0"/>
      <w:divBdr>
        <w:top w:val="none" w:sz="0" w:space="0" w:color="auto"/>
        <w:left w:val="none" w:sz="0" w:space="0" w:color="auto"/>
        <w:bottom w:val="none" w:sz="0" w:space="0" w:color="auto"/>
        <w:right w:val="none" w:sz="0" w:space="0" w:color="auto"/>
      </w:divBdr>
    </w:div>
    <w:div w:id="1042054938">
      <w:bodyDiv w:val="1"/>
      <w:marLeft w:val="0"/>
      <w:marRight w:val="0"/>
      <w:marTop w:val="0"/>
      <w:marBottom w:val="0"/>
      <w:divBdr>
        <w:top w:val="none" w:sz="0" w:space="0" w:color="auto"/>
        <w:left w:val="none" w:sz="0" w:space="0" w:color="auto"/>
        <w:bottom w:val="none" w:sz="0" w:space="0" w:color="auto"/>
        <w:right w:val="none" w:sz="0" w:space="0" w:color="auto"/>
      </w:divBdr>
    </w:div>
    <w:div w:id="1187134958">
      <w:bodyDiv w:val="1"/>
      <w:marLeft w:val="0"/>
      <w:marRight w:val="0"/>
      <w:marTop w:val="0"/>
      <w:marBottom w:val="0"/>
      <w:divBdr>
        <w:top w:val="none" w:sz="0" w:space="0" w:color="auto"/>
        <w:left w:val="none" w:sz="0" w:space="0" w:color="auto"/>
        <w:bottom w:val="none" w:sz="0" w:space="0" w:color="auto"/>
        <w:right w:val="none" w:sz="0" w:space="0" w:color="auto"/>
      </w:divBdr>
    </w:div>
    <w:div w:id="1208377876">
      <w:bodyDiv w:val="1"/>
      <w:marLeft w:val="0"/>
      <w:marRight w:val="0"/>
      <w:marTop w:val="0"/>
      <w:marBottom w:val="0"/>
      <w:divBdr>
        <w:top w:val="none" w:sz="0" w:space="0" w:color="auto"/>
        <w:left w:val="none" w:sz="0" w:space="0" w:color="auto"/>
        <w:bottom w:val="none" w:sz="0" w:space="0" w:color="auto"/>
        <w:right w:val="none" w:sz="0" w:space="0" w:color="auto"/>
      </w:divBdr>
    </w:div>
    <w:div w:id="1309626076">
      <w:bodyDiv w:val="1"/>
      <w:marLeft w:val="0"/>
      <w:marRight w:val="0"/>
      <w:marTop w:val="0"/>
      <w:marBottom w:val="0"/>
      <w:divBdr>
        <w:top w:val="none" w:sz="0" w:space="0" w:color="auto"/>
        <w:left w:val="none" w:sz="0" w:space="0" w:color="auto"/>
        <w:bottom w:val="none" w:sz="0" w:space="0" w:color="auto"/>
        <w:right w:val="none" w:sz="0" w:space="0" w:color="auto"/>
      </w:divBdr>
    </w:div>
    <w:div w:id="1619216028">
      <w:bodyDiv w:val="1"/>
      <w:marLeft w:val="0"/>
      <w:marRight w:val="0"/>
      <w:marTop w:val="0"/>
      <w:marBottom w:val="0"/>
      <w:divBdr>
        <w:top w:val="none" w:sz="0" w:space="0" w:color="auto"/>
        <w:left w:val="none" w:sz="0" w:space="0" w:color="auto"/>
        <w:bottom w:val="none" w:sz="0" w:space="0" w:color="auto"/>
        <w:right w:val="none" w:sz="0" w:space="0" w:color="auto"/>
      </w:divBdr>
    </w:div>
    <w:div w:id="1742436688">
      <w:bodyDiv w:val="1"/>
      <w:marLeft w:val="0"/>
      <w:marRight w:val="0"/>
      <w:marTop w:val="0"/>
      <w:marBottom w:val="0"/>
      <w:divBdr>
        <w:top w:val="none" w:sz="0" w:space="0" w:color="auto"/>
        <w:left w:val="none" w:sz="0" w:space="0" w:color="auto"/>
        <w:bottom w:val="none" w:sz="0" w:space="0" w:color="auto"/>
        <w:right w:val="none" w:sz="0" w:space="0" w:color="auto"/>
      </w:divBdr>
    </w:div>
    <w:div w:id="1933582428">
      <w:bodyDiv w:val="1"/>
      <w:marLeft w:val="0"/>
      <w:marRight w:val="0"/>
      <w:marTop w:val="0"/>
      <w:marBottom w:val="0"/>
      <w:divBdr>
        <w:top w:val="none" w:sz="0" w:space="0" w:color="auto"/>
        <w:left w:val="none" w:sz="0" w:space="0" w:color="auto"/>
        <w:bottom w:val="none" w:sz="0" w:space="0" w:color="auto"/>
        <w:right w:val="none" w:sz="0" w:space="0" w:color="auto"/>
      </w:divBdr>
    </w:div>
    <w:div w:id="20604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mailto:gempleo@mites.gob.es"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2CCD-D654-4B73-816C-7395929A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2076</Words>
  <Characters>11421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MENESES  JIMENEZ, FERNANDO</dc:creator>
  <cp:keywords/>
  <cp:lastModifiedBy>PEINADO REILLO, MARIA CONCEPCION</cp:lastModifiedBy>
  <cp:revision>3</cp:revision>
  <cp:lastPrinted>2024-11-22T12:50:00Z</cp:lastPrinted>
  <dcterms:created xsi:type="dcterms:W3CDTF">2024-11-22T13:32:00Z</dcterms:created>
  <dcterms:modified xsi:type="dcterms:W3CDTF">2024-11-22T13:34:00Z</dcterms:modified>
</cp:coreProperties>
</file>