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54FF3" w14:textId="488A21A7" w:rsidR="00506AD2" w:rsidRDefault="00E41255" w:rsidP="00506AD2">
      <w:pPr>
        <w:jc w:val="both"/>
        <w:rPr>
          <w:rFonts w:ascii="Arial" w:eastAsia="Times New Roman" w:hAnsi="Arial" w:cs="Arial"/>
          <w:b/>
          <w:bCs/>
        </w:rPr>
      </w:pPr>
      <w:bookmarkStart w:id="0" w:name="_Hlk172043776"/>
      <w:r w:rsidRPr="00506AD2">
        <w:rPr>
          <w:rFonts w:ascii="Arial" w:eastAsia="Times New Roman" w:hAnsi="Arial" w:cs="Arial"/>
          <w:b/>
          <w:bCs/>
        </w:rPr>
        <w:t xml:space="preserve">Proyecto de Orden </w:t>
      </w:r>
      <w:r w:rsidR="002877F6">
        <w:rPr>
          <w:rFonts w:ascii="Arial" w:eastAsia="Times New Roman" w:hAnsi="Arial" w:cs="Arial"/>
          <w:b/>
          <w:bCs/>
        </w:rPr>
        <w:t>por la que se</w:t>
      </w:r>
      <w:r w:rsidR="002877F6" w:rsidRPr="00506AD2">
        <w:rPr>
          <w:rFonts w:ascii="Arial" w:eastAsia="Times New Roman" w:hAnsi="Arial" w:cs="Arial"/>
          <w:b/>
          <w:bCs/>
        </w:rPr>
        <w:t xml:space="preserve"> desarroll</w:t>
      </w:r>
      <w:r w:rsidR="002877F6">
        <w:rPr>
          <w:rFonts w:ascii="Arial" w:eastAsia="Times New Roman" w:hAnsi="Arial" w:cs="Arial"/>
          <w:b/>
          <w:bCs/>
        </w:rPr>
        <w:t>a</w:t>
      </w:r>
      <w:r w:rsidR="002877F6" w:rsidRPr="00506AD2">
        <w:rPr>
          <w:rFonts w:ascii="Arial" w:eastAsia="Times New Roman" w:hAnsi="Arial" w:cs="Arial"/>
          <w:b/>
          <w:bCs/>
        </w:rPr>
        <w:t xml:space="preserve"> </w:t>
      </w:r>
      <w:r w:rsidRPr="00506AD2">
        <w:rPr>
          <w:rFonts w:ascii="Arial" w:eastAsia="Times New Roman" w:hAnsi="Arial" w:cs="Arial"/>
          <w:b/>
          <w:bCs/>
        </w:rPr>
        <w:t>el Real Decreto 1362/2012, de 27 de septiembre, por el que se regula la Comisión Consultiva Nacional de Convenios Colectivos, en lo que se refiere al nombramiento de las vocalías de las organizaciones</w:t>
      </w:r>
      <w:r w:rsidR="00506AD2">
        <w:rPr>
          <w:rFonts w:ascii="Arial" w:eastAsia="Times New Roman" w:hAnsi="Arial" w:cs="Arial"/>
          <w:b/>
          <w:bCs/>
        </w:rPr>
        <w:t xml:space="preserve"> </w:t>
      </w:r>
      <w:r w:rsidRPr="00506AD2">
        <w:rPr>
          <w:rFonts w:ascii="Arial" w:eastAsia="Times New Roman" w:hAnsi="Arial" w:cs="Arial"/>
          <w:b/>
          <w:bCs/>
        </w:rPr>
        <w:t>sindicales</w:t>
      </w:r>
      <w:r w:rsidR="00506AD2" w:rsidRPr="00506AD2">
        <w:rPr>
          <w:rFonts w:ascii="Arial" w:eastAsia="Times New Roman" w:hAnsi="Arial" w:cs="Arial"/>
          <w:b/>
          <w:bCs/>
        </w:rPr>
        <w:t xml:space="preserve"> </w:t>
      </w:r>
      <w:r w:rsidRPr="00506AD2">
        <w:rPr>
          <w:rFonts w:ascii="Arial" w:eastAsia="Times New Roman" w:hAnsi="Arial" w:cs="Arial"/>
          <w:b/>
          <w:bCs/>
        </w:rPr>
        <w:t>y</w:t>
      </w:r>
      <w:r w:rsidR="00506AD2" w:rsidRPr="00506AD2">
        <w:rPr>
          <w:rFonts w:ascii="Arial" w:eastAsia="Times New Roman" w:hAnsi="Arial" w:cs="Arial"/>
          <w:b/>
          <w:bCs/>
        </w:rPr>
        <w:t xml:space="preserve"> </w:t>
      </w:r>
      <w:r w:rsidRPr="00506AD2">
        <w:rPr>
          <w:rFonts w:ascii="Arial" w:eastAsia="Times New Roman" w:hAnsi="Arial" w:cs="Arial"/>
          <w:b/>
          <w:bCs/>
        </w:rPr>
        <w:t>empresariales</w:t>
      </w:r>
      <w:r w:rsidR="00506AD2">
        <w:rPr>
          <w:rFonts w:ascii="Arial" w:eastAsia="Times New Roman" w:hAnsi="Arial" w:cs="Arial"/>
          <w:b/>
          <w:bCs/>
        </w:rPr>
        <w:t>.</w:t>
      </w:r>
    </w:p>
    <w:bookmarkEnd w:id="0"/>
    <w:p w14:paraId="7198C835" w14:textId="77932F09" w:rsidR="00506AD2" w:rsidRDefault="00E41255" w:rsidP="00506AD2">
      <w:pPr>
        <w:jc w:val="both"/>
        <w:rPr>
          <w:rFonts w:ascii="Arial" w:eastAsia="Times New Roman" w:hAnsi="Arial" w:cs="Arial"/>
        </w:rPr>
      </w:pPr>
      <w:r w:rsidRPr="00506AD2">
        <w:rPr>
          <w:rFonts w:ascii="Arial" w:eastAsia="Times New Roman" w:hAnsi="Arial" w:cs="Arial"/>
        </w:rPr>
        <w:br/>
        <w:t>La Comisión Consultiva Nacional de Convenios Colectivos es un órgano de carácter colegiado de composición tripartita, cuyo fundamento legal es la disposición adicional novena del texto refundido de la Ley del Estatuto de los Trabajadores, aprobado por el Real Decreto Legislativo 2/2015, de 23 de octubre. Está integrada tanto por representantes de la Administración General del Estado como de las organizaciones sindicales y empresariales más representativas, y adscrito al Ministerio de Trabajo y Economía Social a través de la Dirección General de Trabajo, tal y como se indica en el artículo 2 del Real Decreto 1362/2012, de 27 de septiembre, por el que se regula la Comisión</w:t>
      </w:r>
      <w:r w:rsidR="00506AD2">
        <w:rPr>
          <w:rFonts w:ascii="Arial" w:eastAsia="Times New Roman" w:hAnsi="Arial" w:cs="Arial"/>
        </w:rPr>
        <w:t xml:space="preserve"> </w:t>
      </w:r>
      <w:r w:rsidRPr="00506AD2">
        <w:rPr>
          <w:rFonts w:ascii="Arial" w:eastAsia="Times New Roman" w:hAnsi="Arial" w:cs="Arial"/>
        </w:rPr>
        <w:t>Consultiva</w:t>
      </w:r>
      <w:r w:rsidR="00506AD2">
        <w:rPr>
          <w:rFonts w:ascii="Arial" w:eastAsia="Times New Roman" w:hAnsi="Arial" w:cs="Arial"/>
        </w:rPr>
        <w:t xml:space="preserve"> </w:t>
      </w:r>
      <w:r w:rsidRPr="00506AD2">
        <w:rPr>
          <w:rFonts w:ascii="Arial" w:eastAsia="Times New Roman" w:hAnsi="Arial" w:cs="Arial"/>
        </w:rPr>
        <w:t>Nacional</w:t>
      </w:r>
      <w:r w:rsidR="00506AD2">
        <w:rPr>
          <w:rFonts w:ascii="Arial" w:eastAsia="Times New Roman" w:hAnsi="Arial" w:cs="Arial"/>
        </w:rPr>
        <w:t xml:space="preserve"> </w:t>
      </w:r>
      <w:r w:rsidRPr="00506AD2">
        <w:rPr>
          <w:rFonts w:ascii="Arial" w:eastAsia="Times New Roman" w:hAnsi="Arial" w:cs="Arial"/>
        </w:rPr>
        <w:t>de</w:t>
      </w:r>
      <w:r w:rsidR="00506AD2">
        <w:rPr>
          <w:rFonts w:ascii="Arial" w:eastAsia="Times New Roman" w:hAnsi="Arial" w:cs="Arial"/>
        </w:rPr>
        <w:t xml:space="preserve"> </w:t>
      </w:r>
      <w:r w:rsidRPr="00506AD2">
        <w:rPr>
          <w:rFonts w:ascii="Arial" w:eastAsia="Times New Roman" w:hAnsi="Arial" w:cs="Arial"/>
        </w:rPr>
        <w:t>Convenios</w:t>
      </w:r>
      <w:r w:rsidR="00506AD2">
        <w:rPr>
          <w:rFonts w:ascii="Arial" w:eastAsia="Times New Roman" w:hAnsi="Arial" w:cs="Arial"/>
        </w:rPr>
        <w:t xml:space="preserve"> </w:t>
      </w:r>
      <w:r w:rsidRPr="00506AD2">
        <w:rPr>
          <w:rFonts w:ascii="Arial" w:eastAsia="Times New Roman" w:hAnsi="Arial" w:cs="Arial"/>
        </w:rPr>
        <w:t>Colectivos.</w:t>
      </w:r>
    </w:p>
    <w:p w14:paraId="0D459C88" w14:textId="77777777" w:rsidR="00506AD2" w:rsidRPr="00506AD2" w:rsidRDefault="00506AD2" w:rsidP="00506AD2">
      <w:pPr>
        <w:jc w:val="both"/>
        <w:rPr>
          <w:rFonts w:ascii="Arial" w:eastAsia="Times New Roman" w:hAnsi="Arial" w:cs="Arial"/>
        </w:rPr>
      </w:pPr>
    </w:p>
    <w:p w14:paraId="4292C9E0" w14:textId="776D9424" w:rsidR="00C76442" w:rsidRPr="0010394A" w:rsidRDefault="00E41255" w:rsidP="00506AD2">
      <w:pPr>
        <w:jc w:val="both"/>
        <w:rPr>
          <w:rFonts w:ascii="Arial" w:eastAsia="Times New Roman" w:hAnsi="Arial" w:cs="Arial"/>
        </w:rPr>
      </w:pPr>
      <w:bookmarkStart w:id="1" w:name="_Hlk172046244"/>
      <w:bookmarkStart w:id="2" w:name="_Hlk172044843"/>
      <w:r w:rsidRPr="00506AD2">
        <w:rPr>
          <w:rFonts w:ascii="Arial" w:eastAsia="Times New Roman" w:hAnsi="Arial" w:cs="Arial"/>
        </w:rPr>
        <w:t>El artículo 4 del Real Decreto 1362/2012, de 27 de septiembre</w:t>
      </w:r>
      <w:bookmarkEnd w:id="1"/>
      <w:r w:rsidRPr="00506AD2">
        <w:rPr>
          <w:rFonts w:ascii="Arial" w:eastAsia="Times New Roman" w:hAnsi="Arial" w:cs="Arial"/>
        </w:rPr>
        <w:t xml:space="preserve">, no prevé cómo proceder al nombramiento de las vocalías correspondientes a las organizaciones sindicales y empresariales cuando se produce un cambio en la composición de los grupos de representación, debido a la pérdida o a la adquisición ex </w:t>
      </w:r>
      <w:proofErr w:type="spellStart"/>
      <w:r w:rsidRPr="00506AD2">
        <w:rPr>
          <w:rFonts w:ascii="Arial" w:eastAsia="Times New Roman" w:hAnsi="Arial" w:cs="Arial"/>
        </w:rPr>
        <w:t>novo</w:t>
      </w:r>
      <w:proofErr w:type="spellEnd"/>
      <w:r w:rsidRPr="00506AD2">
        <w:rPr>
          <w:rFonts w:ascii="Arial" w:eastAsia="Times New Roman" w:hAnsi="Arial" w:cs="Arial"/>
        </w:rPr>
        <w:t xml:space="preserve"> de la condición de mayor representatividad de alguna de las organizaciones</w:t>
      </w:r>
      <w:r w:rsidR="00C76442" w:rsidRPr="0010394A">
        <w:rPr>
          <w:rFonts w:ascii="Arial" w:eastAsia="Times New Roman" w:hAnsi="Arial" w:cs="Arial"/>
        </w:rPr>
        <w:t xml:space="preserve">, o bien al incremento o disminución sensible de la representatividad de alguna de las mencionadas organizaciones sindicales o empresariales, que deba provocar una distribución de los vocales en representación de </w:t>
      </w:r>
      <w:proofErr w:type="gramStart"/>
      <w:r w:rsidR="00C76442" w:rsidRPr="0010394A">
        <w:rPr>
          <w:rFonts w:ascii="Arial" w:eastAsia="Times New Roman" w:hAnsi="Arial" w:cs="Arial"/>
        </w:rPr>
        <w:t>los mismo</w:t>
      </w:r>
      <w:r w:rsidR="0010394A">
        <w:rPr>
          <w:rFonts w:ascii="Arial" w:eastAsia="Times New Roman" w:hAnsi="Arial" w:cs="Arial"/>
        </w:rPr>
        <w:t>s</w:t>
      </w:r>
      <w:proofErr w:type="gramEnd"/>
      <w:r w:rsidR="00C76442" w:rsidRPr="0010394A">
        <w:rPr>
          <w:rFonts w:ascii="Arial" w:eastAsia="Times New Roman" w:hAnsi="Arial" w:cs="Arial"/>
        </w:rPr>
        <w:t xml:space="preserve"> </w:t>
      </w:r>
      <w:r w:rsidR="002877F6" w:rsidRPr="0010394A">
        <w:rPr>
          <w:rFonts w:ascii="Arial" w:eastAsia="Times New Roman" w:hAnsi="Arial" w:cs="Arial"/>
        </w:rPr>
        <w:t>di</w:t>
      </w:r>
      <w:r w:rsidR="002877F6">
        <w:rPr>
          <w:rFonts w:ascii="Arial" w:eastAsia="Times New Roman" w:hAnsi="Arial" w:cs="Arial"/>
        </w:rPr>
        <w:t>ferente</w:t>
      </w:r>
      <w:r w:rsidR="002877F6" w:rsidRPr="0010394A">
        <w:rPr>
          <w:rFonts w:ascii="Arial" w:eastAsia="Times New Roman" w:hAnsi="Arial" w:cs="Arial"/>
        </w:rPr>
        <w:t xml:space="preserve"> </w:t>
      </w:r>
      <w:r w:rsidR="00C76442" w:rsidRPr="0010394A">
        <w:rPr>
          <w:rFonts w:ascii="Arial" w:eastAsia="Times New Roman" w:hAnsi="Arial" w:cs="Arial"/>
        </w:rPr>
        <w:t>de la existente</w:t>
      </w:r>
      <w:r w:rsidRPr="0010394A">
        <w:rPr>
          <w:rFonts w:ascii="Arial" w:eastAsia="Times New Roman" w:hAnsi="Arial" w:cs="Arial"/>
        </w:rPr>
        <w:t>.</w:t>
      </w:r>
    </w:p>
    <w:p w14:paraId="14576042" w14:textId="41D92ADB" w:rsidR="00506AD2" w:rsidRDefault="00E41255" w:rsidP="00506AD2">
      <w:pPr>
        <w:jc w:val="both"/>
        <w:rPr>
          <w:rFonts w:ascii="Arial" w:eastAsia="Times New Roman" w:hAnsi="Arial" w:cs="Arial"/>
        </w:rPr>
      </w:pPr>
      <w:r w:rsidRPr="00506AD2">
        <w:rPr>
          <w:rFonts w:ascii="Arial" w:eastAsia="Times New Roman" w:hAnsi="Arial" w:cs="Arial"/>
        </w:rPr>
        <w:br/>
        <w:t xml:space="preserve">Con el objetivo de fortalecer la debida seguridad jurídica, y ofrecer a estas organizaciones garantías para el correcto ejercicio de su derecho a la representación institucional, esta </w:t>
      </w:r>
      <w:r w:rsidR="002877F6">
        <w:rPr>
          <w:rFonts w:ascii="Arial" w:eastAsia="Times New Roman" w:hAnsi="Arial" w:cs="Arial"/>
        </w:rPr>
        <w:t>orden</w:t>
      </w:r>
      <w:r w:rsidR="002877F6" w:rsidRPr="00506AD2">
        <w:rPr>
          <w:rFonts w:ascii="Arial" w:eastAsia="Times New Roman" w:hAnsi="Arial" w:cs="Arial"/>
        </w:rPr>
        <w:t xml:space="preserve"> </w:t>
      </w:r>
      <w:r w:rsidRPr="00506AD2">
        <w:rPr>
          <w:rFonts w:ascii="Arial" w:eastAsia="Times New Roman" w:hAnsi="Arial" w:cs="Arial"/>
        </w:rPr>
        <w:t xml:space="preserve">configura un procedimiento específico de nombramiento de las personas representantes de las organizaciones sindicales y empresariales. </w:t>
      </w:r>
      <w:r w:rsidR="00506AD2">
        <w:rPr>
          <w:rFonts w:ascii="Arial" w:eastAsia="Times New Roman" w:hAnsi="Arial" w:cs="Arial"/>
        </w:rPr>
        <w:t xml:space="preserve">  </w:t>
      </w:r>
    </w:p>
    <w:bookmarkEnd w:id="2"/>
    <w:p w14:paraId="77147B32" w14:textId="21214864" w:rsidR="00506AD2" w:rsidRDefault="00E41255" w:rsidP="00506AD2">
      <w:pPr>
        <w:jc w:val="both"/>
        <w:rPr>
          <w:rFonts w:ascii="Arial" w:eastAsia="Times New Roman" w:hAnsi="Arial" w:cs="Arial"/>
        </w:rPr>
      </w:pPr>
      <w:r w:rsidRPr="00506AD2">
        <w:rPr>
          <w:rFonts w:ascii="Arial" w:eastAsia="Times New Roman" w:hAnsi="Arial" w:cs="Arial"/>
        </w:rPr>
        <w:br/>
        <w:t xml:space="preserve">En cuanto a su contenido y tramitación, </w:t>
      </w:r>
      <w:r w:rsidR="002877F6">
        <w:rPr>
          <w:rFonts w:ascii="Arial" w:eastAsia="Times New Roman" w:hAnsi="Arial" w:cs="Arial"/>
        </w:rPr>
        <w:t>esta</w:t>
      </w:r>
      <w:r w:rsidRPr="00506AD2">
        <w:rPr>
          <w:rFonts w:ascii="Arial" w:eastAsia="Times New Roman" w:hAnsi="Arial" w:cs="Arial"/>
        </w:rPr>
        <w:t xml:space="preserve"> disposición observa los principios de buena regulación</w:t>
      </w:r>
      <w:r w:rsidR="002877F6">
        <w:rPr>
          <w:rFonts w:ascii="Arial" w:eastAsia="Times New Roman" w:hAnsi="Arial" w:cs="Arial"/>
        </w:rPr>
        <w:t>,</w:t>
      </w:r>
      <w:r w:rsidRPr="00506AD2">
        <w:rPr>
          <w:rFonts w:ascii="Arial" w:eastAsia="Times New Roman" w:hAnsi="Arial" w:cs="Arial"/>
        </w:rPr>
        <w:t xml:space="preserve"> conforme a los cuales debe actuar la Administraci</w:t>
      </w:r>
      <w:r w:rsidR="002877F6">
        <w:rPr>
          <w:rFonts w:ascii="Arial" w:eastAsia="Times New Roman" w:hAnsi="Arial" w:cs="Arial"/>
        </w:rPr>
        <w:t>ó</w:t>
      </w:r>
      <w:r w:rsidRPr="00506AD2">
        <w:rPr>
          <w:rFonts w:ascii="Arial" w:eastAsia="Times New Roman" w:hAnsi="Arial" w:cs="Arial"/>
        </w:rPr>
        <w:t xml:space="preserve">n </w:t>
      </w:r>
      <w:r w:rsidR="002877F6">
        <w:rPr>
          <w:rFonts w:ascii="Arial" w:eastAsia="Times New Roman" w:hAnsi="Arial" w:cs="Arial"/>
        </w:rPr>
        <w:t>General del Estado</w:t>
      </w:r>
      <w:r w:rsidR="002877F6" w:rsidRPr="00506AD2">
        <w:rPr>
          <w:rFonts w:ascii="Arial" w:eastAsia="Times New Roman" w:hAnsi="Arial" w:cs="Arial"/>
        </w:rPr>
        <w:t xml:space="preserve"> </w:t>
      </w:r>
      <w:r w:rsidRPr="00506AD2">
        <w:rPr>
          <w:rFonts w:ascii="Arial" w:eastAsia="Times New Roman" w:hAnsi="Arial" w:cs="Arial"/>
        </w:rPr>
        <w:t>en el ejercicio de la potestad reglamentaria, previstos en el artículo 129 de la Ley 39/2015, de 1 de octubre, del Procedimiento Administrativo Común de las Administraciones Públicas, como son los principios de necesidad, eficacia, proporcionalidad, seguridad jurídica y eficiencia.</w:t>
      </w:r>
    </w:p>
    <w:p w14:paraId="67C72858" w14:textId="14E2DEB3" w:rsidR="00C76442" w:rsidRDefault="00E41255" w:rsidP="00506AD2">
      <w:pPr>
        <w:jc w:val="both"/>
        <w:rPr>
          <w:rFonts w:ascii="Arial" w:eastAsia="Times New Roman" w:hAnsi="Arial" w:cs="Arial"/>
        </w:rPr>
      </w:pPr>
      <w:r w:rsidRPr="00506AD2">
        <w:rPr>
          <w:rFonts w:ascii="Arial" w:eastAsia="Times New Roman" w:hAnsi="Arial" w:cs="Arial"/>
        </w:rPr>
        <w:br/>
      </w:r>
      <w:r w:rsidR="002877F6">
        <w:rPr>
          <w:rFonts w:ascii="Arial" w:eastAsia="Times New Roman" w:hAnsi="Arial" w:cs="Arial"/>
        </w:rPr>
        <w:t>Esta</w:t>
      </w:r>
      <w:r w:rsidRPr="00506AD2">
        <w:rPr>
          <w:rFonts w:ascii="Arial" w:eastAsia="Times New Roman" w:hAnsi="Arial" w:cs="Arial"/>
        </w:rPr>
        <w:t xml:space="preserve"> orden se dicta en ejercicio de las facultades de</w:t>
      </w:r>
      <w:r w:rsidRPr="0010394A">
        <w:rPr>
          <w:rFonts w:ascii="Arial" w:eastAsia="Times New Roman" w:hAnsi="Arial" w:cs="Arial"/>
        </w:rPr>
        <w:t xml:space="preserve"> </w:t>
      </w:r>
      <w:r w:rsidR="001F0859" w:rsidRPr="0010394A">
        <w:rPr>
          <w:rFonts w:ascii="Arial" w:eastAsia="Times New Roman" w:hAnsi="Arial" w:cs="Arial"/>
        </w:rPr>
        <w:t xml:space="preserve">desarrollo y </w:t>
      </w:r>
      <w:r w:rsidRPr="00506AD2">
        <w:rPr>
          <w:rFonts w:ascii="Arial" w:eastAsia="Times New Roman" w:hAnsi="Arial" w:cs="Arial"/>
        </w:rPr>
        <w:t>ejecución recogidas en la disposición final cuarta del Real Decreto 1362/2012, de 27 de septiembre.</w:t>
      </w:r>
    </w:p>
    <w:p w14:paraId="5E63A97C" w14:textId="77777777" w:rsidR="00506AD2" w:rsidRDefault="00E41255" w:rsidP="00506AD2">
      <w:pPr>
        <w:jc w:val="both"/>
        <w:rPr>
          <w:rFonts w:ascii="Arial" w:eastAsia="Times New Roman" w:hAnsi="Arial" w:cs="Arial"/>
        </w:rPr>
      </w:pPr>
      <w:r w:rsidRPr="00506AD2">
        <w:rPr>
          <w:rFonts w:ascii="Arial" w:eastAsia="Times New Roman" w:hAnsi="Arial" w:cs="Arial"/>
        </w:rPr>
        <w:br/>
        <w:t>En su virtud, dispongo:</w:t>
      </w:r>
    </w:p>
    <w:p w14:paraId="3069DB01" w14:textId="77777777" w:rsidR="00506AD2" w:rsidRPr="00E738EF" w:rsidRDefault="00E41255" w:rsidP="00506AD2">
      <w:pPr>
        <w:jc w:val="both"/>
        <w:rPr>
          <w:rFonts w:ascii="Arial" w:eastAsia="Times New Roman" w:hAnsi="Arial" w:cs="Arial"/>
          <w:bCs/>
        </w:rPr>
      </w:pPr>
      <w:r w:rsidRPr="002877F6">
        <w:rPr>
          <w:rFonts w:ascii="Arial" w:eastAsia="Times New Roman" w:hAnsi="Arial" w:cs="Arial"/>
        </w:rPr>
        <w:br/>
      </w:r>
      <w:r w:rsidRPr="00E738EF">
        <w:rPr>
          <w:rFonts w:ascii="Arial" w:eastAsia="Times New Roman" w:hAnsi="Arial" w:cs="Arial"/>
          <w:bCs/>
        </w:rPr>
        <w:t>Artículo</w:t>
      </w:r>
      <w:r w:rsidR="00506AD2" w:rsidRPr="00E738EF">
        <w:rPr>
          <w:rFonts w:ascii="Arial" w:eastAsia="Times New Roman" w:hAnsi="Arial" w:cs="Arial"/>
          <w:bCs/>
        </w:rPr>
        <w:t xml:space="preserve"> </w:t>
      </w:r>
      <w:r w:rsidRPr="00E738EF">
        <w:rPr>
          <w:rFonts w:ascii="Arial" w:eastAsia="Times New Roman" w:hAnsi="Arial" w:cs="Arial"/>
          <w:bCs/>
        </w:rPr>
        <w:t>1.</w:t>
      </w:r>
      <w:r w:rsidR="00506AD2" w:rsidRPr="00E738EF">
        <w:rPr>
          <w:rFonts w:ascii="Arial" w:eastAsia="Times New Roman" w:hAnsi="Arial" w:cs="Arial"/>
          <w:bCs/>
        </w:rPr>
        <w:t xml:space="preserve"> </w:t>
      </w:r>
      <w:r w:rsidRPr="00E738EF">
        <w:rPr>
          <w:rFonts w:ascii="Arial" w:eastAsia="Times New Roman" w:hAnsi="Arial" w:cs="Arial"/>
          <w:bCs/>
          <w:i/>
        </w:rPr>
        <w:t>Objeto</w:t>
      </w:r>
      <w:r w:rsidRPr="00E738EF">
        <w:rPr>
          <w:rFonts w:ascii="Arial" w:eastAsia="Times New Roman" w:hAnsi="Arial" w:cs="Arial"/>
          <w:bCs/>
        </w:rPr>
        <w:t>.</w:t>
      </w:r>
    </w:p>
    <w:p w14:paraId="680390D9" w14:textId="4A9D121C" w:rsidR="00506AD2" w:rsidRPr="0010394A" w:rsidRDefault="00E41255" w:rsidP="00506AD2">
      <w:pPr>
        <w:jc w:val="both"/>
        <w:rPr>
          <w:rFonts w:ascii="Arial" w:eastAsia="Times New Roman" w:hAnsi="Arial" w:cs="Arial"/>
        </w:rPr>
      </w:pPr>
      <w:r w:rsidRPr="00506AD2">
        <w:rPr>
          <w:rFonts w:ascii="Arial" w:eastAsia="Times New Roman" w:hAnsi="Arial" w:cs="Arial"/>
        </w:rPr>
        <w:br/>
      </w:r>
      <w:r w:rsidR="002877F6">
        <w:rPr>
          <w:rFonts w:ascii="Arial" w:eastAsia="Times New Roman" w:hAnsi="Arial" w:cs="Arial"/>
        </w:rPr>
        <w:t>E</w:t>
      </w:r>
      <w:r w:rsidRPr="00506AD2">
        <w:rPr>
          <w:rFonts w:ascii="Arial" w:eastAsia="Times New Roman" w:hAnsi="Arial" w:cs="Arial"/>
        </w:rPr>
        <w:t xml:space="preserve">sta orden </w:t>
      </w:r>
      <w:r w:rsidR="002877F6">
        <w:rPr>
          <w:rFonts w:ascii="Arial" w:eastAsia="Times New Roman" w:hAnsi="Arial" w:cs="Arial"/>
        </w:rPr>
        <w:t>tiene por objeto</w:t>
      </w:r>
      <w:r w:rsidR="002877F6" w:rsidRPr="00506AD2">
        <w:rPr>
          <w:rFonts w:ascii="Arial" w:eastAsia="Times New Roman" w:hAnsi="Arial" w:cs="Arial"/>
        </w:rPr>
        <w:t xml:space="preserve"> </w:t>
      </w:r>
      <w:r w:rsidRPr="00506AD2">
        <w:rPr>
          <w:rFonts w:ascii="Arial" w:eastAsia="Times New Roman" w:hAnsi="Arial" w:cs="Arial"/>
        </w:rPr>
        <w:t>el desarrollo del artículo 4.1.</w:t>
      </w:r>
      <w:r w:rsidR="00E738EF">
        <w:rPr>
          <w:rFonts w:ascii="Arial" w:eastAsia="Times New Roman" w:hAnsi="Arial" w:cs="Arial"/>
        </w:rPr>
        <w:t>c</w:t>
      </w:r>
      <w:r w:rsidRPr="00506AD2">
        <w:rPr>
          <w:rFonts w:ascii="Arial" w:eastAsia="Times New Roman" w:hAnsi="Arial" w:cs="Arial"/>
        </w:rPr>
        <w:t xml:space="preserve">) y </w:t>
      </w:r>
      <w:r w:rsidR="00E738EF">
        <w:rPr>
          <w:rFonts w:ascii="Arial" w:eastAsia="Times New Roman" w:hAnsi="Arial" w:cs="Arial"/>
        </w:rPr>
        <w:t>d</w:t>
      </w:r>
      <w:r w:rsidRPr="00506AD2">
        <w:rPr>
          <w:rFonts w:ascii="Arial" w:eastAsia="Times New Roman" w:hAnsi="Arial" w:cs="Arial"/>
        </w:rPr>
        <w:t xml:space="preserve">) </w:t>
      </w:r>
      <w:bookmarkStart w:id="3" w:name="_Hlk172044920"/>
      <w:r w:rsidRPr="00506AD2">
        <w:rPr>
          <w:rFonts w:ascii="Arial" w:eastAsia="Times New Roman" w:hAnsi="Arial" w:cs="Arial"/>
        </w:rPr>
        <w:t xml:space="preserve">del </w:t>
      </w:r>
      <w:bookmarkStart w:id="4" w:name="_Hlk172045574"/>
      <w:r w:rsidRPr="00506AD2">
        <w:rPr>
          <w:rFonts w:ascii="Arial" w:eastAsia="Times New Roman" w:hAnsi="Arial" w:cs="Arial"/>
        </w:rPr>
        <w:t>Real Decreto 1362/2012, de 27 de septiembre</w:t>
      </w:r>
      <w:bookmarkEnd w:id="4"/>
      <w:r w:rsidRPr="00506AD2">
        <w:rPr>
          <w:rFonts w:ascii="Arial" w:eastAsia="Times New Roman" w:hAnsi="Arial" w:cs="Arial"/>
        </w:rPr>
        <w:t xml:space="preserve">, por el que se regula la Comisión Consultiva Nacional de Convenios Colectivos </w:t>
      </w:r>
      <w:bookmarkEnd w:id="3"/>
      <w:r w:rsidRPr="00506AD2">
        <w:rPr>
          <w:rFonts w:ascii="Arial" w:eastAsia="Times New Roman" w:hAnsi="Arial" w:cs="Arial"/>
        </w:rPr>
        <w:t xml:space="preserve">(en adelante, la Comisión), en lo que se refiere </w:t>
      </w:r>
      <w:r w:rsidRPr="00506AD2">
        <w:rPr>
          <w:rFonts w:ascii="Arial" w:eastAsia="Times New Roman" w:hAnsi="Arial" w:cs="Arial"/>
        </w:rPr>
        <w:lastRenderedPageBreak/>
        <w:t xml:space="preserve">al procedimiento de renovación de las vocalías que la integran en representación de las organizaciones sindicales y empresariales más representativas, cuando </w:t>
      </w:r>
      <w:r w:rsidRPr="0010394A">
        <w:rPr>
          <w:rFonts w:ascii="Arial" w:eastAsia="Times New Roman" w:hAnsi="Arial" w:cs="Arial"/>
        </w:rPr>
        <w:t>se</w:t>
      </w:r>
      <w:r w:rsidR="001F0859" w:rsidRPr="0010394A">
        <w:rPr>
          <w:rFonts w:ascii="Arial" w:eastAsia="Times New Roman" w:hAnsi="Arial" w:cs="Arial"/>
        </w:rPr>
        <w:t>a necesario proceder a efectuar</w:t>
      </w:r>
      <w:r w:rsidRPr="00506AD2">
        <w:rPr>
          <w:rFonts w:ascii="Arial" w:eastAsia="Times New Roman" w:hAnsi="Arial" w:cs="Arial"/>
        </w:rPr>
        <w:t xml:space="preserve"> un cambio en la composición de los grupos de representación, debido a la pérdida o a la adquisición ex </w:t>
      </w:r>
      <w:proofErr w:type="spellStart"/>
      <w:r w:rsidRPr="00506AD2">
        <w:rPr>
          <w:rFonts w:ascii="Arial" w:eastAsia="Times New Roman" w:hAnsi="Arial" w:cs="Arial"/>
        </w:rPr>
        <w:t>novo</w:t>
      </w:r>
      <w:proofErr w:type="spellEnd"/>
      <w:r w:rsidRPr="00506AD2">
        <w:rPr>
          <w:rFonts w:ascii="Arial" w:eastAsia="Times New Roman" w:hAnsi="Arial" w:cs="Arial"/>
        </w:rPr>
        <w:t xml:space="preserve"> de la condición de más representativa de alguna de las organizaciones</w:t>
      </w:r>
      <w:r w:rsidR="001F0859" w:rsidRPr="0010394A">
        <w:rPr>
          <w:rFonts w:ascii="Arial" w:eastAsia="Times New Roman" w:hAnsi="Arial" w:cs="Arial"/>
        </w:rPr>
        <w:t>, o bien al incremento o disminución sensible de la representatividad de alguna de las mencionadas organizaciones sindicales o empresariales</w:t>
      </w:r>
      <w:r w:rsidRPr="0010394A">
        <w:rPr>
          <w:rFonts w:ascii="Arial" w:eastAsia="Times New Roman" w:hAnsi="Arial" w:cs="Arial"/>
        </w:rPr>
        <w:t>.</w:t>
      </w:r>
    </w:p>
    <w:p w14:paraId="6BD8CCB7" w14:textId="77777777" w:rsidR="00FF6CE2" w:rsidRDefault="00FF6CE2" w:rsidP="00506AD2">
      <w:pPr>
        <w:jc w:val="both"/>
        <w:rPr>
          <w:rFonts w:ascii="Arial" w:eastAsia="Times New Roman" w:hAnsi="Arial" w:cs="Arial"/>
        </w:rPr>
      </w:pPr>
    </w:p>
    <w:p w14:paraId="77327A4B" w14:textId="6A458443" w:rsidR="00506AD2" w:rsidRPr="00E738EF" w:rsidRDefault="00E41255" w:rsidP="00506AD2">
      <w:pPr>
        <w:jc w:val="both"/>
        <w:rPr>
          <w:rFonts w:ascii="Arial" w:eastAsia="Times New Roman" w:hAnsi="Arial" w:cs="Arial"/>
          <w:bCs/>
        </w:rPr>
      </w:pPr>
      <w:r w:rsidRPr="00E738EF">
        <w:rPr>
          <w:rFonts w:ascii="Arial" w:eastAsia="Times New Roman" w:hAnsi="Arial" w:cs="Arial"/>
          <w:bCs/>
        </w:rPr>
        <w:t>Artículo</w:t>
      </w:r>
      <w:r w:rsidR="00506AD2" w:rsidRPr="00E738EF">
        <w:rPr>
          <w:rFonts w:ascii="Arial" w:eastAsia="Times New Roman" w:hAnsi="Arial" w:cs="Arial"/>
          <w:bCs/>
        </w:rPr>
        <w:t xml:space="preserve"> </w:t>
      </w:r>
      <w:r w:rsidRPr="00E738EF">
        <w:rPr>
          <w:rFonts w:ascii="Arial" w:eastAsia="Times New Roman" w:hAnsi="Arial" w:cs="Arial"/>
          <w:bCs/>
        </w:rPr>
        <w:t>2.</w:t>
      </w:r>
      <w:r w:rsidR="00506AD2" w:rsidRPr="00E738EF">
        <w:rPr>
          <w:rFonts w:ascii="Arial" w:eastAsia="Times New Roman" w:hAnsi="Arial" w:cs="Arial"/>
          <w:bCs/>
        </w:rPr>
        <w:t xml:space="preserve"> </w:t>
      </w:r>
      <w:r w:rsidRPr="00E738EF">
        <w:rPr>
          <w:rFonts w:ascii="Arial" w:eastAsia="Times New Roman" w:hAnsi="Arial" w:cs="Arial"/>
          <w:bCs/>
          <w:i/>
        </w:rPr>
        <w:t>Iniciación</w:t>
      </w:r>
      <w:r w:rsidR="002877F6">
        <w:rPr>
          <w:rFonts w:ascii="Arial" w:eastAsia="Times New Roman" w:hAnsi="Arial" w:cs="Arial"/>
          <w:bCs/>
        </w:rPr>
        <w:t xml:space="preserve"> </w:t>
      </w:r>
      <w:r w:rsidR="002877F6" w:rsidRPr="00E738EF">
        <w:rPr>
          <w:rFonts w:ascii="Arial" w:eastAsia="Times New Roman" w:hAnsi="Arial" w:cs="Arial"/>
          <w:bCs/>
          <w:i/>
        </w:rPr>
        <w:t>del procedimiento</w:t>
      </w:r>
      <w:r w:rsidRPr="00E738EF">
        <w:rPr>
          <w:rFonts w:ascii="Arial" w:eastAsia="Times New Roman" w:hAnsi="Arial" w:cs="Arial"/>
          <w:bCs/>
        </w:rPr>
        <w:t>.</w:t>
      </w:r>
    </w:p>
    <w:p w14:paraId="668A8C26" w14:textId="77777777" w:rsidR="00FF6CE2" w:rsidRPr="00FF6CE2" w:rsidRDefault="00FF6CE2" w:rsidP="00506AD2">
      <w:pPr>
        <w:jc w:val="both"/>
        <w:rPr>
          <w:rFonts w:ascii="Arial" w:eastAsia="Times New Roman" w:hAnsi="Arial" w:cs="Arial"/>
          <w:b/>
          <w:bCs/>
        </w:rPr>
      </w:pPr>
    </w:p>
    <w:p w14:paraId="6C2F8636" w14:textId="77777777" w:rsidR="00FF6CE2" w:rsidRDefault="00E41255" w:rsidP="00506AD2">
      <w:pPr>
        <w:jc w:val="both"/>
        <w:rPr>
          <w:rFonts w:ascii="Arial" w:eastAsia="Times New Roman" w:hAnsi="Arial" w:cs="Arial"/>
        </w:rPr>
      </w:pPr>
      <w:r w:rsidRPr="00506AD2">
        <w:rPr>
          <w:rFonts w:ascii="Arial" w:eastAsia="Times New Roman" w:hAnsi="Arial" w:cs="Arial"/>
        </w:rPr>
        <w:t>1. El procedimiento se iniciará mediante solicitud de alguna de las organizaciones legitimadas para formar parte de la Comisión, dirigida a la persona titular del Ministerio de Trabajo y Economía Social, acompañada de la documentación acreditativa en que fundamenta su petición.</w:t>
      </w:r>
    </w:p>
    <w:p w14:paraId="31C2419C" w14:textId="47BDD6B0" w:rsidR="00FF6CE2" w:rsidRDefault="00E41255" w:rsidP="00506AD2">
      <w:pPr>
        <w:jc w:val="both"/>
        <w:rPr>
          <w:rFonts w:ascii="Arial" w:eastAsia="Times New Roman" w:hAnsi="Arial" w:cs="Arial"/>
        </w:rPr>
      </w:pPr>
      <w:r w:rsidRPr="00506AD2">
        <w:rPr>
          <w:rFonts w:ascii="Arial" w:eastAsia="Times New Roman" w:hAnsi="Arial" w:cs="Arial"/>
        </w:rPr>
        <w:br/>
        <w:t xml:space="preserve">2. </w:t>
      </w:r>
      <w:r w:rsidR="0010394A">
        <w:rPr>
          <w:rFonts w:ascii="Arial" w:eastAsia="Times New Roman" w:hAnsi="Arial" w:cs="Arial"/>
        </w:rPr>
        <w:t>La Dirección General de Trabajo</w:t>
      </w:r>
      <w:r w:rsidRPr="00506AD2">
        <w:rPr>
          <w:rFonts w:ascii="Arial" w:eastAsia="Times New Roman" w:hAnsi="Arial" w:cs="Arial"/>
        </w:rPr>
        <w:t xml:space="preserve"> remitirá la solicitud a todas las organizaciones del grupo de representación afectado, para que </w:t>
      </w:r>
      <w:r w:rsidR="002877F6">
        <w:rPr>
          <w:rFonts w:ascii="Arial" w:eastAsia="Times New Roman" w:hAnsi="Arial" w:cs="Arial"/>
        </w:rPr>
        <w:t xml:space="preserve">en el plazo de diez días </w:t>
      </w:r>
      <w:r w:rsidRPr="00506AD2">
        <w:rPr>
          <w:rFonts w:ascii="Arial" w:eastAsia="Times New Roman" w:hAnsi="Arial" w:cs="Arial"/>
        </w:rPr>
        <w:t>aleguen lo que consideren oportuno, e informará favorable o desfavorablemente la solicitud. A tal efecto podrá auxiliarse</w:t>
      </w:r>
      <w:r w:rsidR="0010394A">
        <w:rPr>
          <w:rFonts w:ascii="Arial" w:eastAsia="Times New Roman" w:hAnsi="Arial" w:cs="Arial"/>
        </w:rPr>
        <w:t>, cuando resulte apropiado,</w:t>
      </w:r>
      <w:r w:rsidRPr="00506AD2">
        <w:rPr>
          <w:rFonts w:ascii="Arial" w:eastAsia="Times New Roman" w:hAnsi="Arial" w:cs="Arial"/>
        </w:rPr>
        <w:t xml:space="preserve"> del informe de la autoridad laboral </w:t>
      </w:r>
      <w:r w:rsidR="0010394A">
        <w:rPr>
          <w:rFonts w:ascii="Arial" w:eastAsia="Times New Roman" w:hAnsi="Arial" w:cs="Arial"/>
        </w:rPr>
        <w:t xml:space="preserve">autonómica </w:t>
      </w:r>
      <w:r w:rsidRPr="00506AD2">
        <w:rPr>
          <w:rFonts w:ascii="Arial" w:eastAsia="Times New Roman" w:hAnsi="Arial" w:cs="Arial"/>
        </w:rPr>
        <w:t>competente.</w:t>
      </w:r>
    </w:p>
    <w:p w14:paraId="045BC0E3" w14:textId="31EFF9E0" w:rsidR="00506AD2" w:rsidRDefault="00E41255" w:rsidP="00506AD2">
      <w:pPr>
        <w:jc w:val="both"/>
        <w:rPr>
          <w:rFonts w:ascii="Arial" w:eastAsia="Times New Roman" w:hAnsi="Arial" w:cs="Arial"/>
        </w:rPr>
      </w:pPr>
      <w:r w:rsidRPr="00506AD2">
        <w:rPr>
          <w:rFonts w:ascii="Arial" w:eastAsia="Times New Roman" w:hAnsi="Arial" w:cs="Arial"/>
        </w:rPr>
        <w:br/>
        <w:t>En caso de informe desfavorable</w:t>
      </w:r>
      <w:r w:rsidR="0010394A">
        <w:rPr>
          <w:rFonts w:ascii="Arial" w:eastAsia="Times New Roman" w:hAnsi="Arial" w:cs="Arial"/>
        </w:rPr>
        <w:t xml:space="preserve"> de la </w:t>
      </w:r>
      <w:r w:rsidR="0010394A" w:rsidRPr="0010394A">
        <w:rPr>
          <w:rFonts w:ascii="Arial" w:eastAsia="Times New Roman" w:hAnsi="Arial" w:cs="Arial"/>
        </w:rPr>
        <w:t>Dirección General de Trabajo</w:t>
      </w:r>
      <w:r w:rsidRPr="00506AD2">
        <w:rPr>
          <w:rFonts w:ascii="Arial" w:eastAsia="Times New Roman" w:hAnsi="Arial" w:cs="Arial"/>
        </w:rPr>
        <w:t>, se resolverá la desestimación de la solicitud y se notificará a</w:t>
      </w:r>
      <w:r w:rsidR="00A6778D" w:rsidRPr="00506AD2">
        <w:rPr>
          <w:rFonts w:ascii="Arial" w:eastAsia="Times New Roman" w:hAnsi="Arial" w:cs="Arial"/>
        </w:rPr>
        <w:t xml:space="preserve"> todas las organizaciones del grupo de representación afectado</w:t>
      </w:r>
      <w:r w:rsidRPr="00506AD2">
        <w:rPr>
          <w:rFonts w:ascii="Arial" w:eastAsia="Times New Roman" w:hAnsi="Arial" w:cs="Arial"/>
        </w:rPr>
        <w:t xml:space="preserve">. </w:t>
      </w:r>
    </w:p>
    <w:p w14:paraId="4F037551" w14:textId="77777777" w:rsidR="00FF6CE2" w:rsidRPr="00E738EF" w:rsidRDefault="00E41255" w:rsidP="00506AD2">
      <w:pPr>
        <w:jc w:val="both"/>
        <w:rPr>
          <w:rFonts w:ascii="Arial" w:eastAsia="Times New Roman" w:hAnsi="Arial" w:cs="Arial"/>
          <w:bCs/>
        </w:rPr>
      </w:pPr>
      <w:r w:rsidRPr="00B95B16">
        <w:rPr>
          <w:rFonts w:ascii="Arial" w:eastAsia="Times New Roman" w:hAnsi="Arial" w:cs="Arial"/>
        </w:rPr>
        <w:br/>
      </w:r>
      <w:r w:rsidRPr="00E738EF">
        <w:rPr>
          <w:rFonts w:ascii="Arial" w:eastAsia="Times New Roman" w:hAnsi="Arial" w:cs="Arial"/>
          <w:bCs/>
        </w:rPr>
        <w:t xml:space="preserve">Artículo 3. </w:t>
      </w:r>
      <w:r w:rsidRPr="00E738EF">
        <w:rPr>
          <w:rFonts w:ascii="Arial" w:eastAsia="Times New Roman" w:hAnsi="Arial" w:cs="Arial"/>
          <w:bCs/>
          <w:i/>
        </w:rPr>
        <w:t>Cese y nombramiento de las nuevas vocalías con acuerdo</w:t>
      </w:r>
      <w:r w:rsidRPr="00E738EF">
        <w:rPr>
          <w:rFonts w:ascii="Arial" w:eastAsia="Times New Roman" w:hAnsi="Arial" w:cs="Arial"/>
          <w:bCs/>
        </w:rPr>
        <w:t>.</w:t>
      </w:r>
    </w:p>
    <w:p w14:paraId="289E900E" w14:textId="5C9BE684" w:rsidR="0010394A" w:rsidRDefault="00E41255" w:rsidP="00506AD2">
      <w:pPr>
        <w:jc w:val="both"/>
        <w:rPr>
          <w:rFonts w:ascii="Arial" w:eastAsia="Times New Roman" w:hAnsi="Arial" w:cs="Arial"/>
        </w:rPr>
      </w:pPr>
      <w:r w:rsidRPr="00506AD2">
        <w:rPr>
          <w:rFonts w:ascii="Arial" w:eastAsia="Times New Roman" w:hAnsi="Arial" w:cs="Arial"/>
        </w:rPr>
        <w:br/>
        <w:t>En caso de informe favorable</w:t>
      </w:r>
      <w:r w:rsidR="0010394A">
        <w:rPr>
          <w:rFonts w:ascii="Arial" w:eastAsia="Times New Roman" w:hAnsi="Arial" w:cs="Arial"/>
        </w:rPr>
        <w:t xml:space="preserve"> </w:t>
      </w:r>
      <w:r w:rsidR="0010394A" w:rsidRPr="0010394A">
        <w:rPr>
          <w:rFonts w:ascii="Arial" w:eastAsia="Times New Roman" w:hAnsi="Arial" w:cs="Arial"/>
        </w:rPr>
        <w:t>de la Dirección General de Trabajo</w:t>
      </w:r>
      <w:r w:rsidRPr="00506AD2">
        <w:rPr>
          <w:rFonts w:ascii="Arial" w:eastAsia="Times New Roman" w:hAnsi="Arial" w:cs="Arial"/>
        </w:rPr>
        <w:t>, se resolverá el cese de todas las vocalías del grupo de representación correspondiente y se notificará a las personas afectadas, a las organizaciones del grupo de representación y, si no formase parte de la Comisión, a la organización que inició el</w:t>
      </w:r>
      <w:r w:rsidR="0010394A">
        <w:rPr>
          <w:rFonts w:ascii="Arial" w:eastAsia="Times New Roman" w:hAnsi="Arial" w:cs="Arial"/>
        </w:rPr>
        <w:t xml:space="preserve"> </w:t>
      </w:r>
      <w:r w:rsidRPr="00506AD2">
        <w:rPr>
          <w:rFonts w:ascii="Arial" w:eastAsia="Times New Roman" w:hAnsi="Arial" w:cs="Arial"/>
        </w:rPr>
        <w:t xml:space="preserve">procedimiento. </w:t>
      </w:r>
    </w:p>
    <w:p w14:paraId="07CB29A6" w14:textId="77777777" w:rsidR="0010394A" w:rsidRDefault="0010394A" w:rsidP="00506AD2">
      <w:pPr>
        <w:jc w:val="both"/>
        <w:rPr>
          <w:rFonts w:ascii="Arial" w:eastAsia="Times New Roman" w:hAnsi="Arial" w:cs="Arial"/>
        </w:rPr>
      </w:pPr>
    </w:p>
    <w:p w14:paraId="212F2071" w14:textId="165BB558" w:rsidR="0010394A" w:rsidRDefault="00E41255" w:rsidP="00506AD2">
      <w:pPr>
        <w:jc w:val="both"/>
        <w:rPr>
          <w:rFonts w:ascii="Arial" w:eastAsia="Times New Roman" w:hAnsi="Arial" w:cs="Arial"/>
        </w:rPr>
      </w:pPr>
      <w:r w:rsidRPr="00506AD2">
        <w:rPr>
          <w:rFonts w:ascii="Arial" w:eastAsia="Times New Roman" w:hAnsi="Arial" w:cs="Arial"/>
        </w:rPr>
        <w:t xml:space="preserve">En dicha </w:t>
      </w:r>
      <w:r w:rsidR="00B95B16">
        <w:rPr>
          <w:rFonts w:ascii="Arial" w:eastAsia="Times New Roman" w:hAnsi="Arial" w:cs="Arial"/>
        </w:rPr>
        <w:t>notificación</w:t>
      </w:r>
      <w:r w:rsidR="00B95B16" w:rsidRPr="00506AD2">
        <w:rPr>
          <w:rFonts w:ascii="Arial" w:eastAsia="Times New Roman" w:hAnsi="Arial" w:cs="Arial"/>
        </w:rPr>
        <w:t xml:space="preserve"> </w:t>
      </w:r>
      <w:r w:rsidRPr="00506AD2">
        <w:rPr>
          <w:rFonts w:ascii="Arial" w:eastAsia="Times New Roman" w:hAnsi="Arial" w:cs="Arial"/>
        </w:rPr>
        <w:t>se instará a las partes legitimadas a alcanzar un acuerdo sobre la distribución de las vocalías</w:t>
      </w:r>
      <w:r w:rsidR="0010394A">
        <w:rPr>
          <w:rFonts w:ascii="Arial" w:eastAsia="Times New Roman" w:hAnsi="Arial" w:cs="Arial"/>
        </w:rPr>
        <w:t xml:space="preserve"> en el plazo de diez días</w:t>
      </w:r>
      <w:r w:rsidR="00D76471">
        <w:rPr>
          <w:rFonts w:ascii="Arial" w:eastAsia="Times New Roman" w:hAnsi="Arial" w:cs="Arial"/>
        </w:rPr>
        <w:t>. Una vez alcanzado dicho acuerdo</w:t>
      </w:r>
      <w:r w:rsidR="00A6778D">
        <w:rPr>
          <w:rFonts w:ascii="Arial" w:eastAsia="Times New Roman" w:hAnsi="Arial" w:cs="Arial"/>
        </w:rPr>
        <w:t xml:space="preserve"> vinculante</w:t>
      </w:r>
      <w:r w:rsidR="00D76471">
        <w:rPr>
          <w:rFonts w:ascii="Arial" w:eastAsia="Times New Roman" w:hAnsi="Arial" w:cs="Arial"/>
        </w:rPr>
        <w:t>, cada organización procederá a proponer las personas a ocupar las vocalías que le correspondan</w:t>
      </w:r>
      <w:r w:rsidRPr="00506AD2">
        <w:rPr>
          <w:rFonts w:ascii="Arial" w:eastAsia="Times New Roman" w:hAnsi="Arial" w:cs="Arial"/>
        </w:rPr>
        <w:t xml:space="preserve"> como titulares y suplentes,</w:t>
      </w:r>
      <w:r w:rsidR="00D76471">
        <w:rPr>
          <w:rFonts w:ascii="Arial" w:eastAsia="Times New Roman" w:hAnsi="Arial" w:cs="Arial"/>
        </w:rPr>
        <w:t xml:space="preserve"> propuesta que deberá ser remitida</w:t>
      </w:r>
      <w:r w:rsidR="0010394A">
        <w:rPr>
          <w:rFonts w:ascii="Arial" w:eastAsia="Times New Roman" w:hAnsi="Arial" w:cs="Arial"/>
        </w:rPr>
        <w:t xml:space="preserve"> </w:t>
      </w:r>
      <w:r w:rsidRPr="00506AD2">
        <w:rPr>
          <w:rFonts w:ascii="Arial" w:eastAsia="Times New Roman" w:hAnsi="Arial" w:cs="Arial"/>
        </w:rPr>
        <w:t>en el plazo de diez días al Ministerio de Trabajo y Economía Social, el cual procederá al nombramiento.</w:t>
      </w:r>
    </w:p>
    <w:p w14:paraId="74B1846A" w14:textId="77777777" w:rsidR="0010394A" w:rsidRDefault="0010394A" w:rsidP="00506AD2">
      <w:pPr>
        <w:jc w:val="both"/>
        <w:rPr>
          <w:rFonts w:ascii="Arial" w:eastAsia="Times New Roman" w:hAnsi="Arial" w:cs="Arial"/>
        </w:rPr>
      </w:pPr>
    </w:p>
    <w:p w14:paraId="4B26E436" w14:textId="0D2D8AF1" w:rsidR="00506AD2" w:rsidRPr="00E738EF" w:rsidRDefault="00E41255" w:rsidP="00506AD2">
      <w:pPr>
        <w:jc w:val="both"/>
        <w:rPr>
          <w:rFonts w:ascii="Arial" w:eastAsia="Times New Roman" w:hAnsi="Arial" w:cs="Arial"/>
          <w:bCs/>
        </w:rPr>
      </w:pPr>
      <w:r w:rsidRPr="00E738EF">
        <w:rPr>
          <w:rFonts w:ascii="Arial" w:eastAsia="Times New Roman" w:hAnsi="Arial" w:cs="Arial"/>
          <w:bCs/>
        </w:rPr>
        <w:t xml:space="preserve">Artículo 4. </w:t>
      </w:r>
      <w:r w:rsidRPr="00E738EF">
        <w:rPr>
          <w:rFonts w:ascii="Arial" w:eastAsia="Times New Roman" w:hAnsi="Arial" w:cs="Arial"/>
          <w:bCs/>
          <w:i/>
        </w:rPr>
        <w:t>Nombramiento de las nuevas vocalías sin acuerdo</w:t>
      </w:r>
      <w:r w:rsidRPr="00E738EF">
        <w:rPr>
          <w:rFonts w:ascii="Arial" w:eastAsia="Times New Roman" w:hAnsi="Arial" w:cs="Arial"/>
          <w:bCs/>
        </w:rPr>
        <w:t>.</w:t>
      </w:r>
    </w:p>
    <w:p w14:paraId="2E0DBF8A" w14:textId="486CF6EB" w:rsidR="00506AD2" w:rsidRDefault="00E41255" w:rsidP="00506AD2">
      <w:pPr>
        <w:jc w:val="both"/>
        <w:rPr>
          <w:rFonts w:ascii="Arial" w:eastAsia="Times New Roman" w:hAnsi="Arial" w:cs="Arial"/>
        </w:rPr>
      </w:pPr>
      <w:r w:rsidRPr="00506AD2">
        <w:rPr>
          <w:rFonts w:ascii="Arial" w:eastAsia="Times New Roman" w:hAnsi="Arial" w:cs="Arial"/>
        </w:rPr>
        <w:br/>
        <w:t xml:space="preserve">1. Transcurrido sin acuerdo el plazo </w:t>
      </w:r>
      <w:r w:rsidR="00B95B16">
        <w:rPr>
          <w:rFonts w:ascii="Arial" w:eastAsia="Times New Roman" w:hAnsi="Arial" w:cs="Arial"/>
        </w:rPr>
        <w:t xml:space="preserve">de diez días </w:t>
      </w:r>
      <w:r w:rsidRPr="00506AD2">
        <w:rPr>
          <w:rFonts w:ascii="Arial" w:eastAsia="Times New Roman" w:hAnsi="Arial" w:cs="Arial"/>
        </w:rPr>
        <w:t xml:space="preserve">señalado en el artículo 3, </w:t>
      </w:r>
      <w:r w:rsidR="0010394A">
        <w:rPr>
          <w:rFonts w:ascii="Arial" w:eastAsia="Times New Roman" w:hAnsi="Arial" w:cs="Arial"/>
        </w:rPr>
        <w:t>la Dirección General de Trabajo</w:t>
      </w:r>
      <w:r w:rsidRPr="00506AD2">
        <w:rPr>
          <w:rFonts w:ascii="Arial" w:eastAsia="Times New Roman" w:hAnsi="Arial" w:cs="Arial"/>
        </w:rPr>
        <w:t xml:space="preserve"> determinará el número de personas que corresponde proponer a cada organización y dará traslado a estas de dicha distribución, para que, en el plazo de diez días, comuniquen las personas titulares y suplentes propuestas para su nombramiento. </w:t>
      </w:r>
    </w:p>
    <w:p w14:paraId="6079D564" w14:textId="77777777" w:rsidR="00506AD2" w:rsidRDefault="00506AD2" w:rsidP="00506AD2">
      <w:pPr>
        <w:jc w:val="both"/>
        <w:rPr>
          <w:rFonts w:ascii="Arial" w:eastAsia="Times New Roman" w:hAnsi="Arial" w:cs="Arial"/>
        </w:rPr>
      </w:pPr>
    </w:p>
    <w:p w14:paraId="3CFC4960" w14:textId="77777777" w:rsidR="00FF6CE2" w:rsidRDefault="00E41255" w:rsidP="00506AD2">
      <w:pPr>
        <w:jc w:val="both"/>
        <w:rPr>
          <w:rFonts w:ascii="Arial" w:eastAsia="Times New Roman" w:hAnsi="Arial" w:cs="Arial"/>
        </w:rPr>
      </w:pPr>
      <w:r w:rsidRPr="00506AD2">
        <w:rPr>
          <w:rFonts w:ascii="Arial" w:eastAsia="Times New Roman" w:hAnsi="Arial" w:cs="Arial"/>
        </w:rPr>
        <w:t xml:space="preserve">2. Para la distribución de las vocalías </w:t>
      </w:r>
      <w:r w:rsidR="00D76471" w:rsidRPr="0010394A">
        <w:rPr>
          <w:rFonts w:ascii="Arial" w:eastAsia="Times New Roman" w:hAnsi="Arial" w:cs="Arial"/>
        </w:rPr>
        <w:t xml:space="preserve">en caso de falta de acuerdo </w:t>
      </w:r>
      <w:r w:rsidRPr="00506AD2">
        <w:rPr>
          <w:rFonts w:ascii="Arial" w:eastAsia="Times New Roman" w:hAnsi="Arial" w:cs="Arial"/>
        </w:rPr>
        <w:t>se estará a los siguientes criterios:</w:t>
      </w:r>
    </w:p>
    <w:p w14:paraId="3597BEDE" w14:textId="77777777" w:rsidR="00FF6CE2" w:rsidRDefault="00E41255" w:rsidP="00506AD2">
      <w:pPr>
        <w:jc w:val="both"/>
        <w:rPr>
          <w:rFonts w:ascii="Arial" w:eastAsia="Times New Roman" w:hAnsi="Arial" w:cs="Arial"/>
        </w:rPr>
      </w:pPr>
      <w:r w:rsidRPr="00506AD2">
        <w:rPr>
          <w:rFonts w:ascii="Arial" w:eastAsia="Times New Roman" w:hAnsi="Arial" w:cs="Arial"/>
        </w:rPr>
        <w:lastRenderedPageBreak/>
        <w:br/>
        <w:t>a) A cada organización más representativa, ya sea estatal o de comunidad autónoma, le corresponderá, si es posible, una vocalía.</w:t>
      </w:r>
    </w:p>
    <w:p w14:paraId="19822012" w14:textId="77777777" w:rsidR="00FF6CE2" w:rsidRDefault="00E41255" w:rsidP="00506AD2">
      <w:pPr>
        <w:jc w:val="both"/>
        <w:rPr>
          <w:rFonts w:ascii="Arial" w:eastAsia="Times New Roman" w:hAnsi="Arial" w:cs="Arial"/>
        </w:rPr>
      </w:pPr>
      <w:r w:rsidRPr="00506AD2">
        <w:rPr>
          <w:rFonts w:ascii="Arial" w:eastAsia="Times New Roman" w:hAnsi="Arial" w:cs="Arial"/>
        </w:rPr>
        <w:br/>
        <w:t>b) En el caso de que, una vez adjudicadas las vocalías anteriores, resten vocalías por adjudicar, se procederá del siguiente modo:</w:t>
      </w:r>
    </w:p>
    <w:p w14:paraId="301508B7" w14:textId="77777777" w:rsidR="00506AD2" w:rsidRDefault="00E41255" w:rsidP="00506AD2">
      <w:pPr>
        <w:jc w:val="both"/>
        <w:rPr>
          <w:rFonts w:ascii="Arial" w:eastAsia="Times New Roman" w:hAnsi="Arial" w:cs="Arial"/>
        </w:rPr>
      </w:pPr>
      <w:r w:rsidRPr="00506AD2">
        <w:rPr>
          <w:rFonts w:ascii="Arial" w:eastAsia="Times New Roman" w:hAnsi="Arial" w:cs="Arial"/>
        </w:rPr>
        <w:br/>
        <w:t>1.º En el caso de la renovación del grupo de representación empresarial, si se debe a la entrada de una nueva organización, se reducirán en una las vocalías de la organización que contara con más vocalías en la distribución anterior a la entrada de la nueva organización.</w:t>
      </w:r>
    </w:p>
    <w:p w14:paraId="31FC1478" w14:textId="77777777" w:rsidR="00506AD2" w:rsidRDefault="00506AD2" w:rsidP="00506AD2">
      <w:pPr>
        <w:jc w:val="both"/>
        <w:rPr>
          <w:rFonts w:ascii="Arial" w:eastAsia="Times New Roman" w:hAnsi="Arial" w:cs="Arial"/>
        </w:rPr>
      </w:pPr>
    </w:p>
    <w:p w14:paraId="2EAA1E14" w14:textId="77777777" w:rsidR="00506AD2" w:rsidRDefault="00E41255" w:rsidP="00506AD2">
      <w:pPr>
        <w:jc w:val="both"/>
        <w:rPr>
          <w:rFonts w:ascii="Arial" w:eastAsia="Times New Roman" w:hAnsi="Arial" w:cs="Arial"/>
        </w:rPr>
      </w:pPr>
      <w:r w:rsidRPr="00506AD2">
        <w:rPr>
          <w:rFonts w:ascii="Arial" w:eastAsia="Times New Roman" w:hAnsi="Arial" w:cs="Arial"/>
        </w:rPr>
        <w:t>Si la renovación se debe a la pérdida de la legitimación de una organización empresarial, se adjudicará una nueva vocalía a la organización empresarial de ámbito estatal que menos vocalías tuviera en la distribución anterior a la pérdida del derecho de la organización.</w:t>
      </w:r>
    </w:p>
    <w:p w14:paraId="4F50C0FA" w14:textId="77777777" w:rsidR="00506AD2" w:rsidRDefault="00506AD2" w:rsidP="00506AD2">
      <w:pPr>
        <w:jc w:val="both"/>
        <w:rPr>
          <w:rFonts w:ascii="Arial" w:eastAsia="Times New Roman" w:hAnsi="Arial" w:cs="Arial"/>
        </w:rPr>
      </w:pPr>
    </w:p>
    <w:p w14:paraId="68081D3F" w14:textId="63B614D2" w:rsidR="00506AD2" w:rsidRPr="0010394A" w:rsidRDefault="00E41255" w:rsidP="00506AD2">
      <w:pPr>
        <w:jc w:val="both"/>
        <w:rPr>
          <w:rFonts w:ascii="Arial" w:eastAsia="Times New Roman" w:hAnsi="Arial" w:cs="Arial"/>
        </w:rPr>
      </w:pPr>
      <w:r w:rsidRPr="00506AD2">
        <w:rPr>
          <w:rFonts w:ascii="Arial" w:eastAsia="Times New Roman" w:hAnsi="Arial" w:cs="Arial"/>
        </w:rPr>
        <w:t xml:space="preserve">En los supuestos a los que se refiere este ordinal, de existir organizaciones con idéntico número de vocalías, se procederá mediante el sorteo </w:t>
      </w:r>
      <w:r w:rsidR="00EF3ABE" w:rsidRPr="0010394A">
        <w:rPr>
          <w:rFonts w:ascii="Arial" w:eastAsia="Times New Roman" w:hAnsi="Arial" w:cs="Arial"/>
        </w:rPr>
        <w:t xml:space="preserve">previsto en el </w:t>
      </w:r>
      <w:r w:rsidRPr="0010394A">
        <w:rPr>
          <w:rFonts w:ascii="Arial" w:eastAsia="Times New Roman" w:hAnsi="Arial" w:cs="Arial"/>
        </w:rPr>
        <w:t xml:space="preserve">artículo </w:t>
      </w:r>
      <w:r w:rsidR="00EF3ABE" w:rsidRPr="0010394A">
        <w:rPr>
          <w:rFonts w:ascii="Arial" w:eastAsia="Times New Roman" w:hAnsi="Arial" w:cs="Arial"/>
          <w:caps/>
        </w:rPr>
        <w:t>5</w:t>
      </w:r>
      <w:r w:rsidRPr="0010394A">
        <w:rPr>
          <w:rFonts w:ascii="Arial" w:eastAsia="Times New Roman" w:hAnsi="Arial" w:cs="Arial"/>
        </w:rPr>
        <w:t>.</w:t>
      </w:r>
    </w:p>
    <w:p w14:paraId="11C2E433" w14:textId="4749E1A8" w:rsidR="00506AD2" w:rsidRDefault="00E41255" w:rsidP="00506AD2">
      <w:pPr>
        <w:jc w:val="both"/>
        <w:rPr>
          <w:rFonts w:ascii="Arial" w:eastAsia="Times New Roman" w:hAnsi="Arial" w:cs="Arial"/>
        </w:rPr>
      </w:pPr>
      <w:r w:rsidRPr="00506AD2">
        <w:rPr>
          <w:rFonts w:ascii="Arial" w:eastAsia="Times New Roman" w:hAnsi="Arial" w:cs="Arial"/>
        </w:rPr>
        <w:br/>
        <w:t>2.º En el caso de la renovación del grupo de representación sindical, las vocalías</w:t>
      </w:r>
      <w:r w:rsidR="00EF3ABE">
        <w:rPr>
          <w:rFonts w:ascii="Arial" w:eastAsia="Times New Roman" w:hAnsi="Arial" w:cs="Arial"/>
        </w:rPr>
        <w:t xml:space="preserve"> </w:t>
      </w:r>
      <w:r w:rsidR="00506AD2">
        <w:rPr>
          <w:rFonts w:ascii="Arial" w:eastAsia="Times New Roman" w:hAnsi="Arial" w:cs="Arial"/>
        </w:rPr>
        <w:t>r</w:t>
      </w:r>
      <w:r w:rsidRPr="00506AD2">
        <w:rPr>
          <w:rFonts w:ascii="Arial" w:eastAsia="Times New Roman" w:hAnsi="Arial" w:cs="Arial"/>
        </w:rPr>
        <w:t>estantes se repartirán entre las organizaciones de ámbito estatal, en atención al número de delegados o delegadas de personal, de miembros de los comités de empresa y de los correspondientes órganos de las Administraciones públicas.</w:t>
      </w:r>
      <w:r w:rsidRPr="00506AD2">
        <w:rPr>
          <w:rFonts w:ascii="Arial" w:eastAsia="Times New Roman" w:hAnsi="Arial" w:cs="Arial"/>
        </w:rPr>
        <w:br/>
      </w:r>
    </w:p>
    <w:p w14:paraId="7CB938F6" w14:textId="77777777" w:rsidR="00506AD2" w:rsidRDefault="00E41255" w:rsidP="00506AD2">
      <w:pPr>
        <w:jc w:val="both"/>
        <w:rPr>
          <w:rFonts w:ascii="Arial" w:eastAsia="Times New Roman" w:hAnsi="Arial" w:cs="Arial"/>
        </w:rPr>
      </w:pPr>
      <w:r w:rsidRPr="00506AD2">
        <w:rPr>
          <w:rFonts w:ascii="Arial" w:eastAsia="Times New Roman" w:hAnsi="Arial" w:cs="Arial"/>
        </w:rPr>
        <w:t>c) Cuando existan más organizaciones legitimadas que vocalías en la Comisión, se procederá del siguiente modo:</w:t>
      </w:r>
    </w:p>
    <w:p w14:paraId="68CB3DA9" w14:textId="77777777" w:rsidR="00506AD2" w:rsidRDefault="00506AD2" w:rsidP="00506AD2">
      <w:pPr>
        <w:jc w:val="both"/>
        <w:rPr>
          <w:rFonts w:ascii="Arial" w:eastAsia="Times New Roman" w:hAnsi="Arial" w:cs="Arial"/>
        </w:rPr>
      </w:pPr>
    </w:p>
    <w:p w14:paraId="580965D1" w14:textId="42388AE3" w:rsidR="00EF3ABE" w:rsidRDefault="00E41255" w:rsidP="00506AD2">
      <w:pPr>
        <w:jc w:val="both"/>
        <w:rPr>
          <w:rFonts w:ascii="Arial" w:eastAsia="Times New Roman" w:hAnsi="Arial" w:cs="Arial"/>
        </w:rPr>
      </w:pPr>
      <w:r w:rsidRPr="00506AD2">
        <w:rPr>
          <w:rFonts w:ascii="Arial" w:eastAsia="Times New Roman" w:hAnsi="Arial" w:cs="Arial"/>
        </w:rPr>
        <w:t xml:space="preserve">1.º Si existieran más organizaciones legitimadas de ámbito estatal que vocalías, estas se repartirán entre dichas organizaciones mediante el sorteo </w:t>
      </w:r>
      <w:r w:rsidR="00EF3ABE" w:rsidRPr="00AF7671">
        <w:rPr>
          <w:rFonts w:ascii="Arial" w:eastAsia="Times New Roman" w:hAnsi="Arial" w:cs="Arial"/>
        </w:rPr>
        <w:t>previsto en el</w:t>
      </w:r>
      <w:r w:rsidRPr="00AF7671">
        <w:rPr>
          <w:rFonts w:ascii="Arial" w:eastAsia="Times New Roman" w:hAnsi="Arial" w:cs="Arial"/>
        </w:rPr>
        <w:t xml:space="preserve"> artículo </w:t>
      </w:r>
      <w:r w:rsidR="00EF3ABE" w:rsidRPr="00AF7671">
        <w:rPr>
          <w:rFonts w:ascii="Arial" w:eastAsia="Times New Roman" w:hAnsi="Arial" w:cs="Arial"/>
        </w:rPr>
        <w:t>5</w:t>
      </w:r>
      <w:r w:rsidRPr="00AF7671">
        <w:rPr>
          <w:rFonts w:ascii="Arial" w:eastAsia="Times New Roman" w:hAnsi="Arial" w:cs="Arial"/>
        </w:rPr>
        <w:t>.</w:t>
      </w:r>
    </w:p>
    <w:p w14:paraId="7B93F291" w14:textId="15EB2863" w:rsidR="00506AD2" w:rsidRDefault="00506AD2" w:rsidP="00506AD2">
      <w:pPr>
        <w:jc w:val="both"/>
        <w:rPr>
          <w:rFonts w:ascii="Arial" w:eastAsia="Times New Roman" w:hAnsi="Arial" w:cs="Arial"/>
        </w:rPr>
      </w:pPr>
    </w:p>
    <w:p w14:paraId="75CD973D" w14:textId="6FC6983A" w:rsidR="00EF3ABE" w:rsidRPr="00AF7671" w:rsidRDefault="00E41255" w:rsidP="00506AD2">
      <w:pPr>
        <w:jc w:val="both"/>
        <w:rPr>
          <w:rFonts w:ascii="Arial" w:eastAsia="Times New Roman" w:hAnsi="Arial" w:cs="Arial"/>
        </w:rPr>
      </w:pPr>
      <w:r w:rsidRPr="00506AD2">
        <w:rPr>
          <w:rFonts w:ascii="Arial" w:eastAsia="Times New Roman" w:hAnsi="Arial" w:cs="Arial"/>
        </w:rPr>
        <w:t xml:space="preserve">2.º Si existieran menos organizaciones legitimadas de ámbito estatal que vocalías, contará con una vocalía cada una de dichas organizaciones, y el resto se repartirán entre las organizaciones más representativas de comunidad autónoma mediante el sorteo </w:t>
      </w:r>
      <w:r w:rsidR="00EF3ABE" w:rsidRPr="00AF7671">
        <w:rPr>
          <w:rFonts w:ascii="Arial" w:eastAsia="Times New Roman" w:hAnsi="Arial" w:cs="Arial"/>
        </w:rPr>
        <w:t>previsto en el</w:t>
      </w:r>
      <w:r w:rsidRPr="00AF7671">
        <w:rPr>
          <w:rFonts w:ascii="Arial" w:eastAsia="Times New Roman" w:hAnsi="Arial" w:cs="Arial"/>
        </w:rPr>
        <w:t xml:space="preserve"> artículo </w:t>
      </w:r>
      <w:r w:rsidR="00EF3ABE" w:rsidRPr="00AF7671">
        <w:rPr>
          <w:rFonts w:ascii="Arial" w:eastAsia="Times New Roman" w:hAnsi="Arial" w:cs="Arial"/>
        </w:rPr>
        <w:t>5</w:t>
      </w:r>
      <w:r w:rsidRPr="00AF7671">
        <w:rPr>
          <w:rFonts w:ascii="Arial" w:eastAsia="Times New Roman" w:hAnsi="Arial" w:cs="Arial"/>
        </w:rPr>
        <w:t>.</w:t>
      </w:r>
    </w:p>
    <w:p w14:paraId="6B2FF505" w14:textId="5D6109D4" w:rsidR="00506AD2" w:rsidRDefault="00506AD2" w:rsidP="00506AD2">
      <w:pPr>
        <w:jc w:val="both"/>
        <w:rPr>
          <w:rFonts w:ascii="Arial" w:eastAsia="Times New Roman" w:hAnsi="Arial" w:cs="Arial"/>
        </w:rPr>
      </w:pPr>
    </w:p>
    <w:p w14:paraId="537C80ED" w14:textId="5AD92391" w:rsidR="00FF6CE2" w:rsidRDefault="000B24CA" w:rsidP="00506AD2">
      <w:pPr>
        <w:jc w:val="both"/>
        <w:rPr>
          <w:rFonts w:ascii="Arial" w:eastAsia="Times New Roman" w:hAnsi="Arial" w:cs="Arial"/>
        </w:rPr>
      </w:pPr>
      <w:r>
        <w:rPr>
          <w:rFonts w:ascii="Arial" w:eastAsia="Times New Roman" w:hAnsi="Arial" w:cs="Arial"/>
        </w:rPr>
        <w:t>3</w:t>
      </w:r>
      <w:r w:rsidR="00E41255" w:rsidRPr="00506AD2">
        <w:rPr>
          <w:rFonts w:ascii="Arial" w:eastAsia="Times New Roman" w:hAnsi="Arial" w:cs="Arial"/>
        </w:rPr>
        <w:t xml:space="preserve">. En el caso de que alguna organización, transcurrido el plazo al que hace referencia el apartado </w:t>
      </w:r>
      <w:r w:rsidRPr="000B24CA">
        <w:rPr>
          <w:rFonts w:ascii="Arial" w:eastAsia="Times New Roman" w:hAnsi="Arial" w:cs="Arial"/>
        </w:rPr>
        <w:t>1</w:t>
      </w:r>
      <w:r w:rsidR="00E41255" w:rsidRPr="00506AD2">
        <w:rPr>
          <w:rFonts w:ascii="Arial" w:eastAsia="Times New Roman" w:hAnsi="Arial" w:cs="Arial"/>
        </w:rPr>
        <w:t>, no haya efectuado ninguna comunicación, o lo haya hecho sin proponer el nombramiento de personas concretas o en número insuficiente, las vocalías correspondientes quedarán vacantes.</w:t>
      </w:r>
      <w:r w:rsidR="00E41255" w:rsidRPr="00506AD2">
        <w:rPr>
          <w:rFonts w:ascii="Arial" w:eastAsia="Times New Roman" w:hAnsi="Arial" w:cs="Arial"/>
        </w:rPr>
        <w:br/>
        <w:t>En el caso de que alguna organización haya propuesto para su nombramiento un número de personas superior al correspondiente, se procederá a nombrar a las personas que cuenten con más antigüedad en el órgano hasta completar el número de vocalías que correspondan a dicha organización. Si debiera escogerse entre quienes cuenten con idéntica antigüedad o entre quienes carezcan de ella, se procederá por sorteo público entre las mismas, conforme a lo dispuesto en el artículo</w:t>
      </w:r>
      <w:r w:rsidR="00E41255" w:rsidRPr="00AF7671">
        <w:rPr>
          <w:rFonts w:ascii="Arial" w:eastAsia="Times New Roman" w:hAnsi="Arial" w:cs="Arial"/>
        </w:rPr>
        <w:t xml:space="preserve"> </w:t>
      </w:r>
      <w:r w:rsidR="00EF3ABE" w:rsidRPr="00AF7671">
        <w:rPr>
          <w:rFonts w:ascii="Arial" w:eastAsia="Times New Roman" w:hAnsi="Arial" w:cs="Arial"/>
        </w:rPr>
        <w:t>5</w:t>
      </w:r>
      <w:r w:rsidR="00E41255" w:rsidRPr="00506AD2">
        <w:rPr>
          <w:rFonts w:ascii="Arial" w:eastAsia="Times New Roman" w:hAnsi="Arial" w:cs="Arial"/>
        </w:rPr>
        <w:t>.</w:t>
      </w:r>
    </w:p>
    <w:p w14:paraId="6A6AEE32" w14:textId="31F4CD07" w:rsidR="00506AD2" w:rsidRDefault="00506AD2" w:rsidP="00506AD2">
      <w:pPr>
        <w:jc w:val="both"/>
        <w:rPr>
          <w:rFonts w:ascii="Arial" w:eastAsia="Times New Roman" w:hAnsi="Arial" w:cs="Arial"/>
        </w:rPr>
      </w:pPr>
    </w:p>
    <w:p w14:paraId="2340D5CC" w14:textId="77777777" w:rsidR="00506AD2" w:rsidRPr="00E738EF" w:rsidRDefault="00E41255" w:rsidP="00506AD2">
      <w:pPr>
        <w:jc w:val="both"/>
        <w:rPr>
          <w:rFonts w:ascii="Arial" w:eastAsia="Times New Roman" w:hAnsi="Arial" w:cs="Arial"/>
          <w:bCs/>
        </w:rPr>
      </w:pPr>
      <w:r w:rsidRPr="00E738EF">
        <w:rPr>
          <w:rFonts w:ascii="Arial" w:eastAsia="Times New Roman" w:hAnsi="Arial" w:cs="Arial"/>
          <w:bCs/>
        </w:rPr>
        <w:lastRenderedPageBreak/>
        <w:t xml:space="preserve">Artículo 5. </w:t>
      </w:r>
      <w:r w:rsidRPr="00E738EF">
        <w:rPr>
          <w:rFonts w:ascii="Arial" w:eastAsia="Times New Roman" w:hAnsi="Arial" w:cs="Arial"/>
          <w:bCs/>
          <w:i/>
        </w:rPr>
        <w:t>Sorteo público</w:t>
      </w:r>
      <w:r w:rsidRPr="00E738EF">
        <w:rPr>
          <w:rFonts w:ascii="Arial" w:eastAsia="Times New Roman" w:hAnsi="Arial" w:cs="Arial"/>
          <w:bCs/>
        </w:rPr>
        <w:t>.</w:t>
      </w:r>
    </w:p>
    <w:p w14:paraId="0956C097" w14:textId="725B8012" w:rsidR="00EF3ABE" w:rsidRDefault="00E41255" w:rsidP="00506AD2">
      <w:pPr>
        <w:jc w:val="both"/>
        <w:rPr>
          <w:rFonts w:ascii="Arial" w:eastAsia="Times New Roman" w:hAnsi="Arial" w:cs="Arial"/>
        </w:rPr>
      </w:pPr>
      <w:r w:rsidRPr="00506AD2">
        <w:rPr>
          <w:rFonts w:ascii="Arial" w:eastAsia="Times New Roman" w:hAnsi="Arial" w:cs="Arial"/>
        </w:rPr>
        <w:br/>
        <w:t xml:space="preserve">El sorteo público </w:t>
      </w:r>
      <w:r w:rsidR="00EF3ABE" w:rsidRPr="00AF7671">
        <w:rPr>
          <w:rFonts w:ascii="Arial" w:eastAsia="Times New Roman" w:hAnsi="Arial" w:cs="Arial"/>
        </w:rPr>
        <w:t xml:space="preserve">referido en el artículo </w:t>
      </w:r>
      <w:r w:rsidR="00B95B16">
        <w:rPr>
          <w:rFonts w:ascii="Arial" w:eastAsia="Times New Roman" w:hAnsi="Arial" w:cs="Arial"/>
        </w:rPr>
        <w:t>4</w:t>
      </w:r>
      <w:r w:rsidR="00B95B16" w:rsidRPr="00AF7671">
        <w:rPr>
          <w:rFonts w:ascii="Arial" w:eastAsia="Times New Roman" w:hAnsi="Arial" w:cs="Arial"/>
        </w:rPr>
        <w:t xml:space="preserve"> </w:t>
      </w:r>
      <w:r w:rsidRPr="00506AD2">
        <w:rPr>
          <w:rFonts w:ascii="Arial" w:eastAsia="Times New Roman" w:hAnsi="Arial" w:cs="Arial"/>
        </w:rPr>
        <w:t>observará las siguientes formalidades:</w:t>
      </w:r>
    </w:p>
    <w:p w14:paraId="60270D49" w14:textId="6478E57A" w:rsidR="00506AD2" w:rsidRDefault="00506AD2" w:rsidP="00506AD2">
      <w:pPr>
        <w:jc w:val="both"/>
        <w:rPr>
          <w:rFonts w:ascii="Arial" w:eastAsia="Times New Roman" w:hAnsi="Arial" w:cs="Arial"/>
        </w:rPr>
      </w:pPr>
    </w:p>
    <w:p w14:paraId="55359EB5" w14:textId="2E4618F6" w:rsidR="00EF3ABE" w:rsidRDefault="00E41255" w:rsidP="00506AD2">
      <w:pPr>
        <w:jc w:val="both"/>
        <w:rPr>
          <w:rFonts w:ascii="Arial" w:eastAsia="Times New Roman" w:hAnsi="Arial" w:cs="Arial"/>
        </w:rPr>
      </w:pPr>
      <w:r w:rsidRPr="00506AD2">
        <w:rPr>
          <w:rFonts w:ascii="Arial" w:eastAsia="Times New Roman" w:hAnsi="Arial" w:cs="Arial"/>
        </w:rPr>
        <w:t xml:space="preserve">a) La fecha y el lugar del sorteo se pondrá en conocimiento de las organizaciones </w:t>
      </w:r>
      <w:r w:rsidR="00EF3ABE" w:rsidRPr="00AF7671">
        <w:rPr>
          <w:rFonts w:ascii="Arial" w:eastAsia="Times New Roman" w:hAnsi="Arial" w:cs="Arial"/>
        </w:rPr>
        <w:t>interesadas</w:t>
      </w:r>
      <w:r w:rsidRPr="00AF7671">
        <w:rPr>
          <w:rFonts w:ascii="Arial" w:eastAsia="Times New Roman" w:hAnsi="Arial" w:cs="Arial"/>
        </w:rPr>
        <w:t xml:space="preserve"> </w:t>
      </w:r>
      <w:r w:rsidRPr="00506AD2">
        <w:rPr>
          <w:rFonts w:ascii="Arial" w:eastAsia="Times New Roman" w:hAnsi="Arial" w:cs="Arial"/>
        </w:rPr>
        <w:t>con, al menos, quince días de antelación. Podrá acudir al sorteo cualquier persona, previa comunicación a la Secretaría de la Comisión.</w:t>
      </w:r>
    </w:p>
    <w:p w14:paraId="051662E5" w14:textId="7D3EF812" w:rsidR="00506AD2" w:rsidRDefault="00506AD2" w:rsidP="00506AD2">
      <w:pPr>
        <w:jc w:val="both"/>
        <w:rPr>
          <w:rFonts w:ascii="Arial" w:eastAsia="Times New Roman" w:hAnsi="Arial" w:cs="Arial"/>
        </w:rPr>
      </w:pPr>
    </w:p>
    <w:p w14:paraId="46DC9633" w14:textId="3B4D34C4" w:rsidR="00506AD2" w:rsidRDefault="00E41255" w:rsidP="00506AD2">
      <w:pPr>
        <w:jc w:val="both"/>
        <w:rPr>
          <w:rFonts w:ascii="Arial" w:eastAsia="Times New Roman" w:hAnsi="Arial" w:cs="Arial"/>
        </w:rPr>
      </w:pPr>
      <w:r w:rsidRPr="00506AD2">
        <w:rPr>
          <w:rFonts w:ascii="Arial" w:eastAsia="Times New Roman" w:hAnsi="Arial" w:cs="Arial"/>
        </w:rPr>
        <w:t xml:space="preserve">b) El sorteo se realizará ante la persona titular </w:t>
      </w:r>
      <w:r w:rsidR="0010394A">
        <w:rPr>
          <w:rFonts w:ascii="Arial" w:eastAsia="Times New Roman" w:hAnsi="Arial" w:cs="Arial"/>
        </w:rPr>
        <w:t>de la Dirección General de Trabajo</w:t>
      </w:r>
      <w:r w:rsidRPr="00506AD2">
        <w:rPr>
          <w:rFonts w:ascii="Arial" w:eastAsia="Times New Roman" w:hAnsi="Arial" w:cs="Arial"/>
        </w:rPr>
        <w:t xml:space="preserve">, así como ante las personas a las que corresponda la Presidencia y la Secretaría de la </w:t>
      </w:r>
      <w:r w:rsidR="00B95B16">
        <w:rPr>
          <w:rFonts w:ascii="Arial" w:eastAsia="Times New Roman" w:hAnsi="Arial" w:cs="Arial"/>
        </w:rPr>
        <w:t>Comisión</w:t>
      </w:r>
      <w:r w:rsidRPr="00506AD2">
        <w:rPr>
          <w:rFonts w:ascii="Arial" w:eastAsia="Times New Roman" w:hAnsi="Arial" w:cs="Arial"/>
        </w:rPr>
        <w:t>.</w:t>
      </w:r>
    </w:p>
    <w:p w14:paraId="177B0669" w14:textId="77777777" w:rsidR="00506AD2" w:rsidRDefault="00506AD2" w:rsidP="00506AD2">
      <w:pPr>
        <w:jc w:val="both"/>
        <w:rPr>
          <w:rFonts w:ascii="Arial" w:eastAsia="Times New Roman" w:hAnsi="Arial" w:cs="Arial"/>
        </w:rPr>
      </w:pPr>
    </w:p>
    <w:p w14:paraId="65B1A27D" w14:textId="171C94D8" w:rsidR="00B2787D" w:rsidRDefault="00E41255" w:rsidP="00506AD2">
      <w:pPr>
        <w:jc w:val="both"/>
        <w:rPr>
          <w:rFonts w:ascii="Arial" w:eastAsia="Times New Roman" w:hAnsi="Arial" w:cs="Arial"/>
        </w:rPr>
      </w:pPr>
      <w:r w:rsidRPr="00506AD2">
        <w:rPr>
          <w:rFonts w:ascii="Arial" w:eastAsia="Times New Roman" w:hAnsi="Arial" w:cs="Arial"/>
        </w:rPr>
        <w:t>c) La fecha</w:t>
      </w:r>
      <w:r w:rsidR="00EF3ABE">
        <w:rPr>
          <w:rFonts w:ascii="Arial" w:eastAsia="Times New Roman" w:hAnsi="Arial" w:cs="Arial"/>
        </w:rPr>
        <w:t>,</w:t>
      </w:r>
      <w:r w:rsidRPr="00506AD2">
        <w:rPr>
          <w:rFonts w:ascii="Arial" w:eastAsia="Times New Roman" w:hAnsi="Arial" w:cs="Arial"/>
        </w:rPr>
        <w:t xml:space="preserve"> hora y lugar de celebración del sorteo público, así como </w:t>
      </w:r>
      <w:r w:rsidR="00B95B16">
        <w:rPr>
          <w:rFonts w:ascii="Arial" w:eastAsia="Times New Roman" w:hAnsi="Arial" w:cs="Arial"/>
        </w:rPr>
        <w:t>su</w:t>
      </w:r>
      <w:r w:rsidR="00B95B16" w:rsidRPr="00506AD2">
        <w:rPr>
          <w:rFonts w:ascii="Arial" w:eastAsia="Times New Roman" w:hAnsi="Arial" w:cs="Arial"/>
        </w:rPr>
        <w:t xml:space="preserve"> </w:t>
      </w:r>
      <w:r w:rsidRPr="00506AD2">
        <w:rPr>
          <w:rFonts w:ascii="Arial" w:eastAsia="Times New Roman" w:hAnsi="Arial" w:cs="Arial"/>
        </w:rPr>
        <w:t>resultado, se comunicará</w:t>
      </w:r>
      <w:r w:rsidR="00B95B16">
        <w:rPr>
          <w:rFonts w:ascii="Arial" w:eastAsia="Times New Roman" w:hAnsi="Arial" w:cs="Arial"/>
        </w:rPr>
        <w:t>n</w:t>
      </w:r>
      <w:r w:rsidRPr="00506AD2">
        <w:rPr>
          <w:rFonts w:ascii="Arial" w:eastAsia="Times New Roman" w:hAnsi="Arial" w:cs="Arial"/>
        </w:rPr>
        <w:t xml:space="preserve"> a cada organización </w:t>
      </w:r>
      <w:r w:rsidR="00B95B16" w:rsidRPr="00AF7671">
        <w:rPr>
          <w:rFonts w:ascii="Arial" w:eastAsia="Times New Roman" w:hAnsi="Arial" w:cs="Arial"/>
        </w:rPr>
        <w:t>interesada</w:t>
      </w:r>
      <w:r w:rsidRPr="00AF7671">
        <w:rPr>
          <w:rFonts w:ascii="Arial" w:eastAsia="Times New Roman" w:hAnsi="Arial" w:cs="Arial"/>
          <w:caps/>
        </w:rPr>
        <w:t>.</w:t>
      </w:r>
    </w:p>
    <w:p w14:paraId="6AB38606" w14:textId="57366404" w:rsidR="00506AD2" w:rsidRDefault="00506AD2" w:rsidP="00506AD2">
      <w:pPr>
        <w:jc w:val="both"/>
        <w:rPr>
          <w:rFonts w:ascii="Arial" w:eastAsia="Times New Roman" w:hAnsi="Arial" w:cs="Arial"/>
        </w:rPr>
      </w:pPr>
    </w:p>
    <w:p w14:paraId="0429949C" w14:textId="77777777" w:rsidR="00506AD2" w:rsidRPr="00E738EF" w:rsidRDefault="00E41255" w:rsidP="00506AD2">
      <w:pPr>
        <w:jc w:val="both"/>
        <w:rPr>
          <w:rFonts w:ascii="Arial" w:eastAsia="Times New Roman" w:hAnsi="Arial" w:cs="Arial"/>
          <w:bCs/>
        </w:rPr>
      </w:pPr>
      <w:r w:rsidRPr="00E738EF">
        <w:rPr>
          <w:rFonts w:ascii="Arial" w:eastAsia="Times New Roman" w:hAnsi="Arial" w:cs="Arial"/>
          <w:bCs/>
        </w:rPr>
        <w:t xml:space="preserve">Artículo 6. </w:t>
      </w:r>
      <w:r w:rsidRPr="00E738EF">
        <w:rPr>
          <w:rFonts w:ascii="Arial" w:eastAsia="Times New Roman" w:hAnsi="Arial" w:cs="Arial"/>
          <w:bCs/>
          <w:i/>
        </w:rPr>
        <w:t>Resoluciones y comunicaciones</w:t>
      </w:r>
      <w:r w:rsidRPr="00E738EF">
        <w:rPr>
          <w:rFonts w:ascii="Arial" w:eastAsia="Times New Roman" w:hAnsi="Arial" w:cs="Arial"/>
          <w:bCs/>
        </w:rPr>
        <w:t>.</w:t>
      </w:r>
    </w:p>
    <w:p w14:paraId="4A36E4E3" w14:textId="67D29AB3" w:rsidR="00506AD2" w:rsidRDefault="00E41255" w:rsidP="00506AD2">
      <w:pPr>
        <w:jc w:val="both"/>
        <w:rPr>
          <w:rFonts w:ascii="Arial" w:eastAsia="Times New Roman" w:hAnsi="Arial" w:cs="Arial"/>
        </w:rPr>
      </w:pPr>
      <w:r w:rsidRPr="00506AD2">
        <w:rPr>
          <w:rFonts w:ascii="Arial" w:eastAsia="Times New Roman" w:hAnsi="Arial" w:cs="Arial"/>
        </w:rPr>
        <w:br/>
        <w:t xml:space="preserve">1. La persona titular del Ministerio de Trabajo y Economía Social resolverá en los sentidos indicados en cada caso en esta norma a propuesta de la persona titular </w:t>
      </w:r>
      <w:r w:rsidR="0010394A">
        <w:rPr>
          <w:rFonts w:ascii="Arial" w:eastAsia="Times New Roman" w:hAnsi="Arial" w:cs="Arial"/>
        </w:rPr>
        <w:t>de la Dirección General de Trabajo</w:t>
      </w:r>
      <w:r w:rsidRPr="00506AD2">
        <w:rPr>
          <w:rFonts w:ascii="Arial" w:eastAsia="Times New Roman" w:hAnsi="Arial" w:cs="Arial"/>
        </w:rPr>
        <w:t>.</w:t>
      </w:r>
    </w:p>
    <w:p w14:paraId="36F7A57E" w14:textId="2A61944F" w:rsidR="00506AD2" w:rsidRDefault="00E41255" w:rsidP="00506AD2">
      <w:pPr>
        <w:jc w:val="both"/>
        <w:rPr>
          <w:rFonts w:ascii="Arial" w:eastAsia="Times New Roman" w:hAnsi="Arial" w:cs="Arial"/>
        </w:rPr>
      </w:pPr>
      <w:r w:rsidRPr="00506AD2">
        <w:rPr>
          <w:rFonts w:ascii="Arial" w:eastAsia="Times New Roman" w:hAnsi="Arial" w:cs="Arial"/>
        </w:rPr>
        <w:br/>
        <w:t xml:space="preserve">2. </w:t>
      </w:r>
      <w:r w:rsidR="0010394A">
        <w:rPr>
          <w:rFonts w:ascii="Arial" w:eastAsia="Times New Roman" w:hAnsi="Arial" w:cs="Arial"/>
        </w:rPr>
        <w:t>La Dirección General de Trabajo</w:t>
      </w:r>
      <w:r w:rsidRPr="00506AD2">
        <w:rPr>
          <w:rFonts w:ascii="Arial" w:eastAsia="Times New Roman" w:hAnsi="Arial" w:cs="Arial"/>
        </w:rPr>
        <w:t xml:space="preserve"> será </w:t>
      </w:r>
      <w:r w:rsidR="00B95B16">
        <w:rPr>
          <w:rFonts w:ascii="Arial" w:eastAsia="Times New Roman" w:hAnsi="Arial" w:cs="Arial"/>
        </w:rPr>
        <w:t>el órgano</w:t>
      </w:r>
      <w:r w:rsidR="00B95B16" w:rsidRPr="00506AD2">
        <w:rPr>
          <w:rFonts w:ascii="Arial" w:eastAsia="Times New Roman" w:hAnsi="Arial" w:cs="Arial"/>
        </w:rPr>
        <w:t xml:space="preserve"> encargad</w:t>
      </w:r>
      <w:r w:rsidR="00B95B16">
        <w:rPr>
          <w:rFonts w:ascii="Arial" w:eastAsia="Times New Roman" w:hAnsi="Arial" w:cs="Arial"/>
        </w:rPr>
        <w:t>o</w:t>
      </w:r>
      <w:r w:rsidR="00B95B16" w:rsidRPr="00506AD2">
        <w:rPr>
          <w:rFonts w:ascii="Arial" w:eastAsia="Times New Roman" w:hAnsi="Arial" w:cs="Arial"/>
        </w:rPr>
        <w:t xml:space="preserve"> </w:t>
      </w:r>
      <w:r w:rsidRPr="00506AD2">
        <w:rPr>
          <w:rFonts w:ascii="Arial" w:eastAsia="Times New Roman" w:hAnsi="Arial" w:cs="Arial"/>
        </w:rPr>
        <w:t xml:space="preserve">de efectuar y recibir las comunicaciones a las que se refiere esta </w:t>
      </w:r>
      <w:r w:rsidR="00AE1FAB">
        <w:rPr>
          <w:rFonts w:ascii="Arial" w:eastAsia="Times New Roman" w:hAnsi="Arial" w:cs="Arial"/>
        </w:rPr>
        <w:t>orden</w:t>
      </w:r>
      <w:r w:rsidRPr="00506AD2">
        <w:rPr>
          <w:rFonts w:ascii="Arial" w:eastAsia="Times New Roman" w:hAnsi="Arial" w:cs="Arial"/>
        </w:rPr>
        <w:t>.</w:t>
      </w:r>
    </w:p>
    <w:p w14:paraId="5594A21F" w14:textId="77777777" w:rsidR="00506AD2" w:rsidRPr="00E738EF" w:rsidRDefault="00E41255" w:rsidP="00506AD2">
      <w:pPr>
        <w:jc w:val="both"/>
        <w:rPr>
          <w:rFonts w:ascii="Arial" w:eastAsia="Times New Roman" w:hAnsi="Arial" w:cs="Arial"/>
          <w:bCs/>
        </w:rPr>
      </w:pPr>
      <w:r w:rsidRPr="00AE1FAB">
        <w:rPr>
          <w:rFonts w:ascii="Arial" w:eastAsia="Times New Roman" w:hAnsi="Arial" w:cs="Arial"/>
        </w:rPr>
        <w:br/>
      </w:r>
      <w:r w:rsidRPr="00E738EF">
        <w:rPr>
          <w:rFonts w:ascii="Arial" w:eastAsia="Times New Roman" w:hAnsi="Arial" w:cs="Arial"/>
          <w:bCs/>
        </w:rPr>
        <w:t xml:space="preserve">Disposición final primera. </w:t>
      </w:r>
      <w:r w:rsidRPr="00E738EF">
        <w:rPr>
          <w:rFonts w:ascii="Arial" w:eastAsia="Times New Roman" w:hAnsi="Arial" w:cs="Arial"/>
          <w:bCs/>
          <w:i/>
        </w:rPr>
        <w:t>Título constitucional</w:t>
      </w:r>
      <w:r w:rsidRPr="00E738EF">
        <w:rPr>
          <w:rFonts w:ascii="Arial" w:eastAsia="Times New Roman" w:hAnsi="Arial" w:cs="Arial"/>
          <w:bCs/>
        </w:rPr>
        <w:t>.</w:t>
      </w:r>
    </w:p>
    <w:p w14:paraId="421C66D0" w14:textId="7C835644" w:rsidR="00506AD2" w:rsidRDefault="00E41255" w:rsidP="00506AD2">
      <w:pPr>
        <w:jc w:val="both"/>
        <w:rPr>
          <w:rFonts w:ascii="Arial" w:eastAsia="Times New Roman" w:hAnsi="Arial" w:cs="Arial"/>
        </w:rPr>
      </w:pPr>
      <w:r w:rsidRPr="00506AD2">
        <w:rPr>
          <w:rFonts w:ascii="Arial" w:eastAsia="Times New Roman" w:hAnsi="Arial" w:cs="Arial"/>
        </w:rPr>
        <w:br/>
        <w:t>Esta orden se dicta de acuerdo con lo establecido en el artículo 149.</w:t>
      </w:r>
      <w:proofErr w:type="gramStart"/>
      <w:r w:rsidRPr="00506AD2">
        <w:rPr>
          <w:rFonts w:ascii="Arial" w:eastAsia="Times New Roman" w:hAnsi="Arial" w:cs="Arial"/>
        </w:rPr>
        <w:t>1.7.ª</w:t>
      </w:r>
      <w:proofErr w:type="gramEnd"/>
      <w:r w:rsidRPr="00506AD2">
        <w:rPr>
          <w:rFonts w:ascii="Arial" w:eastAsia="Times New Roman" w:hAnsi="Arial" w:cs="Arial"/>
        </w:rPr>
        <w:t xml:space="preserve"> de la Constitución Española, que atribuye al Estado la competencia exclusiva en materia de legislación laboral</w:t>
      </w:r>
      <w:r w:rsidR="00AE1FAB">
        <w:rPr>
          <w:rFonts w:ascii="Arial" w:eastAsia="Times New Roman" w:hAnsi="Arial" w:cs="Arial"/>
        </w:rPr>
        <w:t>,</w:t>
      </w:r>
      <w:r w:rsidRPr="00506AD2">
        <w:rPr>
          <w:rFonts w:ascii="Arial" w:eastAsia="Times New Roman" w:hAnsi="Arial" w:cs="Arial"/>
        </w:rPr>
        <w:t xml:space="preserve"> sin perjuicio de su ejecución por los órganos de las Comunidades Autónomas.</w:t>
      </w:r>
    </w:p>
    <w:p w14:paraId="56A11473" w14:textId="77777777" w:rsidR="00506AD2" w:rsidRPr="00E738EF" w:rsidRDefault="00E41255" w:rsidP="00506AD2">
      <w:pPr>
        <w:jc w:val="both"/>
        <w:rPr>
          <w:rFonts w:ascii="Arial" w:eastAsia="Times New Roman" w:hAnsi="Arial" w:cs="Arial"/>
          <w:bCs/>
        </w:rPr>
      </w:pPr>
      <w:r w:rsidRPr="00AE1FAB">
        <w:rPr>
          <w:rFonts w:ascii="Arial" w:eastAsia="Times New Roman" w:hAnsi="Arial" w:cs="Arial"/>
        </w:rPr>
        <w:br/>
      </w:r>
      <w:r w:rsidRPr="00E738EF">
        <w:rPr>
          <w:rFonts w:ascii="Arial" w:eastAsia="Times New Roman" w:hAnsi="Arial" w:cs="Arial"/>
          <w:bCs/>
        </w:rPr>
        <w:t xml:space="preserve">Disposición final segunda. </w:t>
      </w:r>
      <w:r w:rsidRPr="00E738EF">
        <w:rPr>
          <w:rFonts w:ascii="Arial" w:eastAsia="Times New Roman" w:hAnsi="Arial" w:cs="Arial"/>
          <w:bCs/>
          <w:i/>
        </w:rPr>
        <w:t>Entrada en vigor</w:t>
      </w:r>
      <w:r w:rsidRPr="00E738EF">
        <w:rPr>
          <w:rFonts w:ascii="Arial" w:eastAsia="Times New Roman" w:hAnsi="Arial" w:cs="Arial"/>
          <w:bCs/>
        </w:rPr>
        <w:t>.</w:t>
      </w:r>
    </w:p>
    <w:p w14:paraId="7C9A6647" w14:textId="5591580D" w:rsidR="00E41255" w:rsidRPr="00506AD2" w:rsidRDefault="00E41255" w:rsidP="00506AD2">
      <w:pPr>
        <w:jc w:val="both"/>
        <w:rPr>
          <w:rFonts w:ascii="Arial" w:eastAsia="Times New Roman" w:hAnsi="Arial" w:cs="Arial"/>
        </w:rPr>
      </w:pPr>
      <w:r w:rsidRPr="00506AD2">
        <w:rPr>
          <w:rFonts w:ascii="Arial" w:eastAsia="Times New Roman" w:hAnsi="Arial" w:cs="Arial"/>
        </w:rPr>
        <w:br/>
        <w:t>La presente orden entrará en vigor el día siguiente al de su publicación en el «Boletín Oficial del Estado».</w:t>
      </w:r>
    </w:p>
    <w:p w14:paraId="4A529E37" w14:textId="77777777" w:rsidR="00E41255" w:rsidRPr="00506AD2" w:rsidRDefault="00E41255" w:rsidP="00506AD2">
      <w:pPr>
        <w:jc w:val="both"/>
        <w:rPr>
          <w:rFonts w:ascii="Arial" w:eastAsia="Times New Roman" w:hAnsi="Arial" w:cs="Arial"/>
        </w:rPr>
      </w:pPr>
    </w:p>
    <w:p w14:paraId="5E8C7786" w14:textId="77777777" w:rsidR="00E41255" w:rsidRPr="00506AD2" w:rsidRDefault="00E41255" w:rsidP="00506AD2">
      <w:pPr>
        <w:jc w:val="both"/>
        <w:rPr>
          <w:rFonts w:ascii="Arial" w:hAnsi="Arial" w:cs="Arial"/>
        </w:rPr>
      </w:pPr>
    </w:p>
    <w:sectPr w:rsidR="00E41255" w:rsidRPr="00506AD2" w:rsidSect="009C0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55"/>
    <w:rsid w:val="000B24CA"/>
    <w:rsid w:val="000E50CE"/>
    <w:rsid w:val="0010394A"/>
    <w:rsid w:val="0017670C"/>
    <w:rsid w:val="001F0859"/>
    <w:rsid w:val="002877F6"/>
    <w:rsid w:val="00393FF3"/>
    <w:rsid w:val="003A7149"/>
    <w:rsid w:val="0045318D"/>
    <w:rsid w:val="004701B2"/>
    <w:rsid w:val="004A7B2F"/>
    <w:rsid w:val="00506AD2"/>
    <w:rsid w:val="0055009D"/>
    <w:rsid w:val="005512BD"/>
    <w:rsid w:val="005E2B3F"/>
    <w:rsid w:val="00611A23"/>
    <w:rsid w:val="0067752D"/>
    <w:rsid w:val="006E1E08"/>
    <w:rsid w:val="0072612B"/>
    <w:rsid w:val="007F2AD8"/>
    <w:rsid w:val="007F2E27"/>
    <w:rsid w:val="008A3A59"/>
    <w:rsid w:val="00962FBF"/>
    <w:rsid w:val="00977D10"/>
    <w:rsid w:val="009C0523"/>
    <w:rsid w:val="00A41A9E"/>
    <w:rsid w:val="00A6778D"/>
    <w:rsid w:val="00A80DE7"/>
    <w:rsid w:val="00AE1FAB"/>
    <w:rsid w:val="00AF7671"/>
    <w:rsid w:val="00B2787D"/>
    <w:rsid w:val="00B4300D"/>
    <w:rsid w:val="00B82C86"/>
    <w:rsid w:val="00B95B16"/>
    <w:rsid w:val="00BF69CB"/>
    <w:rsid w:val="00C17205"/>
    <w:rsid w:val="00C71689"/>
    <w:rsid w:val="00C76442"/>
    <w:rsid w:val="00CB2DB9"/>
    <w:rsid w:val="00D76471"/>
    <w:rsid w:val="00E06BE3"/>
    <w:rsid w:val="00E41255"/>
    <w:rsid w:val="00E738EF"/>
    <w:rsid w:val="00EF3ABE"/>
    <w:rsid w:val="00F718A7"/>
    <w:rsid w:val="00F90F69"/>
    <w:rsid w:val="00FF6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7374"/>
  <w15:docId w15:val="{2AEEF485-8456-479F-841A-D09C053C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55"/>
    <w:pPr>
      <w:spacing w:after="0" w:line="240" w:lineRule="auto"/>
    </w:pPr>
    <w:rPr>
      <w:rFonts w:ascii="Aptos" w:hAnsi="Aptos" w:cs="Aptos"/>
      <w:kern w:val="0"/>
      <w:sz w:val="24"/>
      <w:szCs w:val="24"/>
      <w:lang w:eastAsia="es-ES"/>
    </w:rPr>
  </w:style>
  <w:style w:type="paragraph" w:styleId="Ttulo1">
    <w:name w:val="heading 1"/>
    <w:basedOn w:val="Normal"/>
    <w:next w:val="Normal"/>
    <w:link w:val="Ttulo1Car"/>
    <w:uiPriority w:val="9"/>
    <w:qFormat/>
    <w:rsid w:val="00E412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Ttulo2">
    <w:name w:val="heading 2"/>
    <w:basedOn w:val="Normal"/>
    <w:next w:val="Normal"/>
    <w:link w:val="Ttulo2Car"/>
    <w:uiPriority w:val="9"/>
    <w:semiHidden/>
    <w:unhideWhenUsed/>
    <w:qFormat/>
    <w:rsid w:val="00E412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Ttulo3">
    <w:name w:val="heading 3"/>
    <w:basedOn w:val="Normal"/>
    <w:next w:val="Normal"/>
    <w:link w:val="Ttulo3Car"/>
    <w:uiPriority w:val="9"/>
    <w:semiHidden/>
    <w:unhideWhenUsed/>
    <w:qFormat/>
    <w:rsid w:val="00E4125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Ttulo4">
    <w:name w:val="heading 4"/>
    <w:basedOn w:val="Normal"/>
    <w:next w:val="Normal"/>
    <w:link w:val="Ttulo4Car"/>
    <w:uiPriority w:val="9"/>
    <w:semiHidden/>
    <w:unhideWhenUsed/>
    <w:qFormat/>
    <w:rsid w:val="00E4125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Ttulo5">
    <w:name w:val="heading 5"/>
    <w:basedOn w:val="Normal"/>
    <w:next w:val="Normal"/>
    <w:link w:val="Ttulo5Car"/>
    <w:uiPriority w:val="9"/>
    <w:semiHidden/>
    <w:unhideWhenUsed/>
    <w:qFormat/>
    <w:rsid w:val="00E4125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Ttulo6">
    <w:name w:val="heading 6"/>
    <w:basedOn w:val="Normal"/>
    <w:next w:val="Normal"/>
    <w:link w:val="Ttulo6Car"/>
    <w:uiPriority w:val="9"/>
    <w:semiHidden/>
    <w:unhideWhenUsed/>
    <w:qFormat/>
    <w:rsid w:val="00E412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Ttulo7">
    <w:name w:val="heading 7"/>
    <w:basedOn w:val="Normal"/>
    <w:next w:val="Normal"/>
    <w:link w:val="Ttulo7Car"/>
    <w:uiPriority w:val="9"/>
    <w:semiHidden/>
    <w:unhideWhenUsed/>
    <w:qFormat/>
    <w:rsid w:val="00E412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Ttulo8">
    <w:name w:val="heading 8"/>
    <w:basedOn w:val="Normal"/>
    <w:next w:val="Normal"/>
    <w:link w:val="Ttulo8Car"/>
    <w:uiPriority w:val="9"/>
    <w:semiHidden/>
    <w:unhideWhenUsed/>
    <w:qFormat/>
    <w:rsid w:val="00E412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Ttulo9">
    <w:name w:val="heading 9"/>
    <w:basedOn w:val="Normal"/>
    <w:next w:val="Normal"/>
    <w:link w:val="Ttulo9Car"/>
    <w:uiPriority w:val="9"/>
    <w:semiHidden/>
    <w:unhideWhenUsed/>
    <w:qFormat/>
    <w:rsid w:val="00E412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2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412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412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12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412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412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2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2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255"/>
    <w:rPr>
      <w:rFonts w:eastAsiaTheme="majorEastAsia" w:cstheme="majorBidi"/>
      <w:color w:val="272727" w:themeColor="text1" w:themeTint="D8"/>
    </w:rPr>
  </w:style>
  <w:style w:type="paragraph" w:styleId="Ttulo">
    <w:name w:val="Title"/>
    <w:basedOn w:val="Normal"/>
    <w:next w:val="Normal"/>
    <w:link w:val="TtuloCar"/>
    <w:uiPriority w:val="10"/>
    <w:qFormat/>
    <w:rsid w:val="00E4125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E412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2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ar">
    <w:name w:val="Subtítulo Car"/>
    <w:basedOn w:val="Fuentedeprrafopredeter"/>
    <w:link w:val="Subttulo"/>
    <w:uiPriority w:val="11"/>
    <w:rsid w:val="00E412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255"/>
    <w:pPr>
      <w:spacing w:before="160" w:after="160" w:line="259" w:lineRule="auto"/>
      <w:jc w:val="center"/>
    </w:pPr>
    <w:rPr>
      <w:rFonts w:asciiTheme="minorHAnsi" w:hAnsiTheme="minorHAnsi" w:cstheme="minorBidi"/>
      <w:i/>
      <w:iCs/>
      <w:color w:val="404040" w:themeColor="text1" w:themeTint="BF"/>
      <w:kern w:val="2"/>
      <w:sz w:val="22"/>
      <w:szCs w:val="22"/>
      <w:lang w:eastAsia="en-US"/>
    </w:rPr>
  </w:style>
  <w:style w:type="character" w:customStyle="1" w:styleId="CitaCar">
    <w:name w:val="Cita Car"/>
    <w:basedOn w:val="Fuentedeprrafopredeter"/>
    <w:link w:val="Cita"/>
    <w:uiPriority w:val="29"/>
    <w:rsid w:val="00E41255"/>
    <w:rPr>
      <w:i/>
      <w:iCs/>
      <w:color w:val="404040" w:themeColor="text1" w:themeTint="BF"/>
    </w:rPr>
  </w:style>
  <w:style w:type="paragraph" w:styleId="Prrafodelista">
    <w:name w:val="List Paragraph"/>
    <w:basedOn w:val="Normal"/>
    <w:uiPriority w:val="34"/>
    <w:qFormat/>
    <w:rsid w:val="00E41255"/>
    <w:pPr>
      <w:spacing w:after="160" w:line="259" w:lineRule="auto"/>
      <w:ind w:left="720"/>
      <w:contextualSpacing/>
    </w:pPr>
    <w:rPr>
      <w:rFonts w:asciiTheme="minorHAnsi" w:hAnsiTheme="minorHAnsi" w:cstheme="minorBidi"/>
      <w:kern w:val="2"/>
      <w:sz w:val="22"/>
      <w:szCs w:val="22"/>
      <w:lang w:eastAsia="en-US"/>
    </w:rPr>
  </w:style>
  <w:style w:type="character" w:styleId="nfasisintenso">
    <w:name w:val="Intense Emphasis"/>
    <w:basedOn w:val="Fuentedeprrafopredeter"/>
    <w:uiPriority w:val="21"/>
    <w:qFormat/>
    <w:rsid w:val="00E41255"/>
    <w:rPr>
      <w:i/>
      <w:iCs/>
      <w:color w:val="2F5496" w:themeColor="accent1" w:themeShade="BF"/>
    </w:rPr>
  </w:style>
  <w:style w:type="paragraph" w:styleId="Citadestacada">
    <w:name w:val="Intense Quote"/>
    <w:basedOn w:val="Normal"/>
    <w:next w:val="Normal"/>
    <w:link w:val="CitadestacadaCar"/>
    <w:uiPriority w:val="30"/>
    <w:qFormat/>
    <w:rsid w:val="00E412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rPr>
  </w:style>
  <w:style w:type="character" w:customStyle="1" w:styleId="CitadestacadaCar">
    <w:name w:val="Cita destacada Car"/>
    <w:basedOn w:val="Fuentedeprrafopredeter"/>
    <w:link w:val="Citadestacada"/>
    <w:uiPriority w:val="30"/>
    <w:rsid w:val="00E41255"/>
    <w:rPr>
      <w:i/>
      <w:iCs/>
      <w:color w:val="2F5496" w:themeColor="accent1" w:themeShade="BF"/>
    </w:rPr>
  </w:style>
  <w:style w:type="character" w:styleId="Referenciaintensa">
    <w:name w:val="Intense Reference"/>
    <w:basedOn w:val="Fuentedeprrafopredeter"/>
    <w:uiPriority w:val="32"/>
    <w:qFormat/>
    <w:rsid w:val="00E41255"/>
    <w:rPr>
      <w:b/>
      <w:bCs/>
      <w:smallCaps/>
      <w:color w:val="2F5496" w:themeColor="accent1" w:themeShade="BF"/>
      <w:spacing w:val="5"/>
    </w:rPr>
  </w:style>
  <w:style w:type="paragraph" w:styleId="Textodeglobo">
    <w:name w:val="Balloon Text"/>
    <w:basedOn w:val="Normal"/>
    <w:link w:val="TextodegloboCar"/>
    <w:uiPriority w:val="99"/>
    <w:semiHidden/>
    <w:unhideWhenUsed/>
    <w:rsid w:val="00C764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442"/>
    <w:rPr>
      <w:rFonts w:ascii="Segoe UI" w:hAnsi="Segoe UI" w:cs="Segoe UI"/>
      <w:kern w:val="0"/>
      <w:sz w:val="18"/>
      <w:szCs w:val="18"/>
      <w:lang w:eastAsia="es-ES"/>
    </w:rPr>
  </w:style>
  <w:style w:type="paragraph" w:styleId="Revisin">
    <w:name w:val="Revision"/>
    <w:hidden/>
    <w:uiPriority w:val="99"/>
    <w:semiHidden/>
    <w:rsid w:val="0010394A"/>
    <w:pPr>
      <w:spacing w:after="0" w:line="240" w:lineRule="auto"/>
    </w:pPr>
    <w:rPr>
      <w:rFonts w:ascii="Aptos" w:hAnsi="Aptos" w:cs="Aptos"/>
      <w:kern w:val="0"/>
      <w:sz w:val="24"/>
      <w:szCs w:val="24"/>
      <w:lang w:eastAsia="es-ES"/>
    </w:rPr>
  </w:style>
  <w:style w:type="character" w:styleId="Refdecomentario">
    <w:name w:val="annotation reference"/>
    <w:basedOn w:val="Fuentedeprrafopredeter"/>
    <w:uiPriority w:val="99"/>
    <w:semiHidden/>
    <w:unhideWhenUsed/>
    <w:rsid w:val="0010394A"/>
    <w:rPr>
      <w:sz w:val="16"/>
      <w:szCs w:val="16"/>
    </w:rPr>
  </w:style>
  <w:style w:type="paragraph" w:styleId="Textocomentario">
    <w:name w:val="annotation text"/>
    <w:basedOn w:val="Normal"/>
    <w:link w:val="TextocomentarioCar"/>
    <w:uiPriority w:val="99"/>
    <w:unhideWhenUsed/>
    <w:rsid w:val="0010394A"/>
    <w:rPr>
      <w:sz w:val="20"/>
      <w:szCs w:val="20"/>
    </w:rPr>
  </w:style>
  <w:style w:type="character" w:customStyle="1" w:styleId="TextocomentarioCar">
    <w:name w:val="Texto comentario Car"/>
    <w:basedOn w:val="Fuentedeprrafopredeter"/>
    <w:link w:val="Textocomentario"/>
    <w:uiPriority w:val="99"/>
    <w:rsid w:val="0010394A"/>
    <w:rPr>
      <w:rFonts w:ascii="Aptos" w:hAnsi="Aptos" w:cs="Aptos"/>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0394A"/>
    <w:rPr>
      <w:b/>
      <w:bCs/>
    </w:rPr>
  </w:style>
  <w:style w:type="character" w:customStyle="1" w:styleId="AsuntodelcomentarioCar">
    <w:name w:val="Asunto del comentario Car"/>
    <w:basedOn w:val="TextocomentarioCar"/>
    <w:link w:val="Asuntodelcomentario"/>
    <w:uiPriority w:val="99"/>
    <w:semiHidden/>
    <w:rsid w:val="0010394A"/>
    <w:rPr>
      <w:rFonts w:ascii="Aptos" w:hAnsi="Aptos" w:cs="Aptos"/>
      <w:b/>
      <w:bCs/>
      <w:kern w:val="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1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1504</Words>
  <Characters>8274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MITES</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PEINADO REILLO, MARIA CONCEPCION</dc:creator>
  <cp:lastModifiedBy>NOEL RODRIGUEZ GARCIA</cp:lastModifiedBy>
  <cp:revision>4</cp:revision>
  <dcterms:created xsi:type="dcterms:W3CDTF">2024-07-26T09:21:00Z</dcterms:created>
  <dcterms:modified xsi:type="dcterms:W3CDTF">2024-07-26T09:56:00Z</dcterms:modified>
</cp:coreProperties>
</file>