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35083" w14:textId="77777777" w:rsidR="00107750" w:rsidRPr="00DA1929" w:rsidRDefault="00107750" w:rsidP="00107750">
      <w:pPr>
        <w:pStyle w:val="SIMPLE"/>
        <w:jc w:val="center"/>
        <w:rPr>
          <w:rFonts w:asciiTheme="minorHAnsi" w:hAnsiTheme="minorHAnsi" w:cstheme="minorHAnsi"/>
          <w:b/>
          <w:sz w:val="24"/>
          <w:szCs w:val="24"/>
          <w:u w:val="single"/>
          <w:lang w:val="es-ES"/>
        </w:rPr>
      </w:pPr>
    </w:p>
    <w:p w14:paraId="766470E7" w14:textId="77777777" w:rsidR="008C2AF6" w:rsidRPr="00DA1929" w:rsidRDefault="008C2AF6" w:rsidP="00107750">
      <w:pPr>
        <w:pStyle w:val="SIMPLE"/>
        <w:jc w:val="center"/>
        <w:rPr>
          <w:rFonts w:asciiTheme="minorHAnsi" w:hAnsiTheme="minorHAnsi" w:cstheme="minorHAnsi"/>
          <w:b/>
          <w:sz w:val="24"/>
          <w:szCs w:val="24"/>
          <w:u w:val="single"/>
          <w:lang w:val="es-ES"/>
        </w:rPr>
      </w:pPr>
    </w:p>
    <w:p w14:paraId="064C3A6B" w14:textId="77777777" w:rsidR="008C2AF6" w:rsidRPr="00DA1929" w:rsidRDefault="008C2AF6" w:rsidP="00107750">
      <w:pPr>
        <w:pStyle w:val="SIMPLE"/>
        <w:jc w:val="center"/>
        <w:rPr>
          <w:rFonts w:asciiTheme="minorHAnsi" w:hAnsiTheme="minorHAnsi" w:cstheme="minorHAnsi"/>
          <w:b/>
          <w:sz w:val="24"/>
          <w:szCs w:val="24"/>
          <w:u w:val="single"/>
          <w:lang w:val="es-ES"/>
        </w:rPr>
      </w:pPr>
    </w:p>
    <w:p w14:paraId="3569CEF2" w14:textId="77777777" w:rsidR="008C2AF6" w:rsidRPr="00DA1929" w:rsidRDefault="008C2AF6" w:rsidP="00107750">
      <w:pPr>
        <w:pStyle w:val="SIMPLE"/>
        <w:jc w:val="center"/>
        <w:rPr>
          <w:rFonts w:asciiTheme="minorHAnsi" w:hAnsiTheme="minorHAnsi" w:cstheme="minorHAnsi"/>
          <w:b/>
          <w:sz w:val="24"/>
          <w:szCs w:val="24"/>
          <w:u w:val="single"/>
          <w:lang w:val="es-ES"/>
        </w:rPr>
      </w:pPr>
    </w:p>
    <w:p w14:paraId="3734FCF8" w14:textId="77777777" w:rsidR="008C2AF6" w:rsidRPr="00DA1929" w:rsidRDefault="008C2AF6" w:rsidP="00107750">
      <w:pPr>
        <w:pStyle w:val="SIMPLE"/>
        <w:jc w:val="center"/>
        <w:rPr>
          <w:rFonts w:asciiTheme="minorHAnsi" w:hAnsiTheme="minorHAnsi" w:cstheme="minorHAnsi"/>
          <w:b/>
          <w:sz w:val="24"/>
          <w:szCs w:val="24"/>
          <w:u w:val="single"/>
          <w:lang w:val="es-ES"/>
        </w:rPr>
      </w:pPr>
    </w:p>
    <w:p w14:paraId="06D994E2" w14:textId="77777777" w:rsidR="008C2AF6" w:rsidRPr="00DA1929" w:rsidRDefault="008C2AF6" w:rsidP="00107750">
      <w:pPr>
        <w:pStyle w:val="SIMPLE"/>
        <w:jc w:val="center"/>
        <w:rPr>
          <w:rFonts w:asciiTheme="minorHAnsi" w:hAnsiTheme="minorHAnsi" w:cstheme="minorHAnsi"/>
          <w:b/>
          <w:sz w:val="24"/>
          <w:szCs w:val="24"/>
          <w:u w:val="single"/>
          <w:lang w:val="es-ES"/>
        </w:rPr>
      </w:pPr>
    </w:p>
    <w:p w14:paraId="64314CF5" w14:textId="77777777" w:rsidR="008C2AF6" w:rsidRPr="00DA1929" w:rsidRDefault="008C2AF6" w:rsidP="00107750">
      <w:pPr>
        <w:pStyle w:val="SIMPLE"/>
        <w:jc w:val="center"/>
        <w:rPr>
          <w:rFonts w:asciiTheme="minorHAnsi" w:hAnsiTheme="minorHAnsi" w:cstheme="minorHAnsi"/>
          <w:b/>
          <w:sz w:val="24"/>
          <w:szCs w:val="24"/>
          <w:u w:val="single"/>
          <w:lang w:val="es-ES"/>
        </w:rPr>
      </w:pPr>
    </w:p>
    <w:p w14:paraId="52624F4F" w14:textId="77777777" w:rsidR="008C2AF6" w:rsidRPr="00DA1929" w:rsidRDefault="008C2AF6" w:rsidP="00107750">
      <w:pPr>
        <w:pStyle w:val="SIMPLE"/>
        <w:jc w:val="center"/>
        <w:rPr>
          <w:rFonts w:asciiTheme="minorHAnsi" w:hAnsiTheme="minorHAnsi" w:cstheme="minorHAnsi"/>
          <w:b/>
          <w:sz w:val="24"/>
          <w:szCs w:val="24"/>
          <w:u w:val="single"/>
          <w:lang w:val="es-ES"/>
        </w:rPr>
      </w:pPr>
    </w:p>
    <w:p w14:paraId="208970A7" w14:textId="77777777" w:rsidR="008C2AF6" w:rsidRPr="00DA1929" w:rsidRDefault="008C2AF6" w:rsidP="00107750">
      <w:pPr>
        <w:pStyle w:val="SIMPLE"/>
        <w:jc w:val="center"/>
        <w:rPr>
          <w:rFonts w:asciiTheme="minorHAnsi" w:hAnsiTheme="minorHAnsi" w:cstheme="minorHAnsi"/>
          <w:b/>
          <w:sz w:val="24"/>
          <w:szCs w:val="24"/>
          <w:u w:val="single"/>
          <w:lang w:val="es-ES"/>
        </w:rPr>
      </w:pPr>
    </w:p>
    <w:p w14:paraId="53B3802C" w14:textId="77777777" w:rsidR="00107750" w:rsidRPr="00DA1929" w:rsidRDefault="00107750" w:rsidP="00107750">
      <w:pPr>
        <w:pStyle w:val="SIMPLE"/>
        <w:jc w:val="center"/>
        <w:rPr>
          <w:rFonts w:asciiTheme="minorHAnsi" w:hAnsiTheme="minorHAnsi" w:cstheme="minorHAnsi"/>
          <w:b/>
          <w:sz w:val="24"/>
          <w:szCs w:val="24"/>
          <w:u w:val="single"/>
          <w:lang w:val="es-ES"/>
        </w:rPr>
      </w:pPr>
    </w:p>
    <w:p w14:paraId="2848F918" w14:textId="77777777" w:rsidR="00107750" w:rsidRPr="00DA1929" w:rsidRDefault="00107750" w:rsidP="00107750">
      <w:pPr>
        <w:pStyle w:val="SIMPLE"/>
        <w:jc w:val="center"/>
        <w:rPr>
          <w:rFonts w:asciiTheme="minorHAnsi" w:hAnsiTheme="minorHAnsi" w:cstheme="minorHAnsi"/>
          <w:b/>
          <w:sz w:val="24"/>
          <w:szCs w:val="24"/>
          <w:u w:val="single"/>
          <w:lang w:val="es-ES"/>
        </w:rPr>
      </w:pPr>
    </w:p>
    <w:p w14:paraId="1288D0C8" w14:textId="77777777" w:rsidR="00107750" w:rsidRPr="00DA1929" w:rsidRDefault="00107750" w:rsidP="00107750">
      <w:pPr>
        <w:pStyle w:val="SIMPLE"/>
        <w:jc w:val="center"/>
        <w:rPr>
          <w:rFonts w:asciiTheme="minorHAnsi" w:hAnsiTheme="minorHAnsi" w:cstheme="minorHAnsi"/>
          <w:b/>
          <w:sz w:val="24"/>
          <w:szCs w:val="24"/>
          <w:u w:val="single"/>
          <w:lang w:val="es-ES"/>
        </w:rPr>
      </w:pPr>
    </w:p>
    <w:p w14:paraId="25BE51F0" w14:textId="77777777" w:rsidR="00107750" w:rsidRPr="00DA1929" w:rsidRDefault="00107750" w:rsidP="00107750">
      <w:pPr>
        <w:pStyle w:val="SIMPLE"/>
        <w:jc w:val="center"/>
        <w:rPr>
          <w:rFonts w:asciiTheme="minorHAnsi" w:hAnsiTheme="minorHAnsi" w:cstheme="minorHAnsi"/>
          <w:b/>
          <w:sz w:val="24"/>
          <w:szCs w:val="24"/>
          <w:u w:val="single"/>
          <w:lang w:val="es-ES"/>
        </w:rPr>
      </w:pPr>
      <w:r w:rsidRPr="00DA1929">
        <w:rPr>
          <w:rFonts w:asciiTheme="minorHAnsi" w:hAnsiTheme="minorHAnsi" w:cstheme="minorHAnsi"/>
          <w:b/>
          <w:sz w:val="24"/>
          <w:szCs w:val="24"/>
          <w:u w:val="single"/>
          <w:lang w:val="es-ES"/>
        </w:rPr>
        <w:t>MEMORIA DEL ANÁLISIS DE IMPACTO NORMATIVO ABREVIADA</w:t>
      </w:r>
    </w:p>
    <w:p w14:paraId="115A3065" w14:textId="77777777" w:rsidR="00107750" w:rsidRPr="00DA1929" w:rsidRDefault="00107750" w:rsidP="00107750">
      <w:pPr>
        <w:pStyle w:val="SIMPLE"/>
        <w:rPr>
          <w:rFonts w:asciiTheme="minorHAnsi" w:hAnsiTheme="minorHAnsi" w:cstheme="minorHAnsi"/>
          <w:sz w:val="24"/>
          <w:szCs w:val="24"/>
          <w:lang w:val="es-ES"/>
        </w:rPr>
      </w:pPr>
    </w:p>
    <w:p w14:paraId="4BFF3BC0" w14:textId="77777777" w:rsidR="00107750" w:rsidRPr="00DA1929" w:rsidRDefault="00107750" w:rsidP="00107750">
      <w:pPr>
        <w:pStyle w:val="SIMPLE"/>
        <w:rPr>
          <w:rFonts w:asciiTheme="minorHAnsi" w:hAnsiTheme="minorHAnsi" w:cstheme="minorHAnsi"/>
          <w:b/>
          <w:sz w:val="24"/>
          <w:szCs w:val="24"/>
          <w:u w:val="single"/>
          <w:lang w:val="es-ES"/>
        </w:rPr>
      </w:pPr>
    </w:p>
    <w:p w14:paraId="48E9E4D5" w14:textId="6BCBE574" w:rsidR="00107750" w:rsidRPr="00DA1929" w:rsidRDefault="00107750" w:rsidP="00107750">
      <w:pPr>
        <w:spacing w:line="288" w:lineRule="auto"/>
        <w:jc w:val="both"/>
        <w:rPr>
          <w:rFonts w:asciiTheme="minorHAnsi" w:hAnsiTheme="minorHAnsi" w:cstheme="minorHAnsi"/>
          <w:b/>
        </w:rPr>
      </w:pPr>
      <w:r w:rsidRPr="00DA1929">
        <w:rPr>
          <w:rFonts w:asciiTheme="minorHAnsi" w:hAnsiTheme="minorHAnsi" w:cstheme="minorHAnsi"/>
          <w:b/>
        </w:rPr>
        <w:t xml:space="preserve">PROYECTO DE ORDEN </w:t>
      </w:r>
      <w:r w:rsidR="00C55E38" w:rsidRPr="00DA1929">
        <w:rPr>
          <w:rFonts w:asciiTheme="minorHAnsi" w:hAnsiTheme="minorHAnsi" w:cstheme="minorHAnsi"/>
          <w:b/>
        </w:rPr>
        <w:t>M</w:t>
      </w:r>
      <w:r w:rsidR="00005952" w:rsidRPr="00DA1929">
        <w:rPr>
          <w:rFonts w:asciiTheme="minorHAnsi" w:hAnsiTheme="minorHAnsi" w:cstheme="minorHAnsi"/>
          <w:b/>
        </w:rPr>
        <w:t>TES</w:t>
      </w:r>
      <w:r w:rsidRPr="00DA1929">
        <w:rPr>
          <w:rFonts w:asciiTheme="minorHAnsi" w:hAnsiTheme="minorHAnsi" w:cstheme="minorHAnsi"/>
          <w:b/>
        </w:rPr>
        <w:t xml:space="preserve">/XXX/2022, DE XX DE XXXXXX, </w:t>
      </w:r>
      <w:r w:rsidR="00C55E38" w:rsidRPr="00DA1929">
        <w:rPr>
          <w:rFonts w:asciiTheme="minorHAnsi" w:hAnsiTheme="minorHAnsi" w:cstheme="minorHAnsi"/>
          <w:b/>
        </w:rPr>
        <w:t xml:space="preserve">POR LA QUE SE REGULA EL REGISTRO ELECTRÓNICO DE APODERAMIENTOS </w:t>
      </w:r>
      <w:r w:rsidR="00DB04C0">
        <w:rPr>
          <w:rFonts w:asciiTheme="minorHAnsi" w:hAnsiTheme="minorHAnsi" w:cstheme="minorHAnsi"/>
          <w:b/>
        </w:rPr>
        <w:t xml:space="preserve">DE LA </w:t>
      </w:r>
      <w:r w:rsidR="00C55E38" w:rsidRPr="00DA1929">
        <w:rPr>
          <w:rFonts w:asciiTheme="minorHAnsi" w:hAnsiTheme="minorHAnsi" w:cstheme="minorHAnsi"/>
          <w:b/>
        </w:rPr>
        <w:t>INSPECCIÓN DE TRABAJO Y SEGURIDAD SOCIAL</w:t>
      </w:r>
    </w:p>
    <w:p w14:paraId="4FFCA641" w14:textId="77777777" w:rsidR="00107750" w:rsidRPr="00DA1929" w:rsidRDefault="00107750" w:rsidP="00107750">
      <w:pPr>
        <w:spacing w:line="288" w:lineRule="auto"/>
        <w:jc w:val="both"/>
        <w:rPr>
          <w:rFonts w:asciiTheme="minorHAnsi" w:hAnsiTheme="minorHAnsi" w:cstheme="minorHAnsi"/>
          <w:b/>
        </w:rPr>
      </w:pPr>
    </w:p>
    <w:p w14:paraId="2A82F484" w14:textId="370F75E0" w:rsidR="00107750" w:rsidRPr="00DA1929" w:rsidRDefault="00E43D50" w:rsidP="00BB2D7B">
      <w:pPr>
        <w:spacing w:line="288" w:lineRule="auto"/>
        <w:jc w:val="center"/>
        <w:rPr>
          <w:rFonts w:asciiTheme="minorHAnsi" w:hAnsiTheme="minorHAnsi" w:cstheme="minorHAnsi"/>
          <w:b/>
          <w:color w:val="FF0000"/>
        </w:rPr>
      </w:pPr>
      <w:r>
        <w:rPr>
          <w:rFonts w:asciiTheme="minorHAnsi" w:hAnsiTheme="minorHAnsi" w:cstheme="minorHAnsi"/>
          <w:b/>
          <w:color w:val="FF0000"/>
        </w:rPr>
        <w:t>30</w:t>
      </w:r>
      <w:r w:rsidR="008A3424">
        <w:rPr>
          <w:rFonts w:asciiTheme="minorHAnsi" w:hAnsiTheme="minorHAnsi" w:cstheme="minorHAnsi"/>
          <w:b/>
          <w:color w:val="FF0000"/>
        </w:rPr>
        <w:t xml:space="preserve"> de enero de 2024</w:t>
      </w:r>
    </w:p>
    <w:p w14:paraId="7CEB2AD1" w14:textId="77777777" w:rsidR="00107750" w:rsidRPr="00DA1929" w:rsidRDefault="00107750" w:rsidP="00107750">
      <w:pPr>
        <w:spacing w:line="288" w:lineRule="auto"/>
        <w:jc w:val="both"/>
        <w:rPr>
          <w:rFonts w:asciiTheme="minorHAnsi" w:hAnsiTheme="minorHAnsi" w:cstheme="minorHAnsi"/>
          <w:b/>
        </w:rPr>
      </w:pPr>
    </w:p>
    <w:p w14:paraId="64D67CF9" w14:textId="77777777" w:rsidR="00107750" w:rsidRPr="00DA1929" w:rsidRDefault="00107750" w:rsidP="00107750">
      <w:pPr>
        <w:spacing w:line="288" w:lineRule="auto"/>
        <w:jc w:val="both"/>
        <w:rPr>
          <w:rFonts w:asciiTheme="minorHAnsi" w:hAnsiTheme="minorHAnsi" w:cstheme="minorHAnsi"/>
          <w:b/>
        </w:rPr>
      </w:pPr>
    </w:p>
    <w:p w14:paraId="13854FC6" w14:textId="77777777" w:rsidR="00107750" w:rsidRPr="00DA1929" w:rsidRDefault="00107750" w:rsidP="00107750">
      <w:pPr>
        <w:spacing w:line="288" w:lineRule="auto"/>
        <w:jc w:val="both"/>
        <w:rPr>
          <w:rFonts w:asciiTheme="minorHAnsi" w:hAnsiTheme="minorHAnsi" w:cstheme="minorHAnsi"/>
          <w:b/>
        </w:rPr>
      </w:pPr>
    </w:p>
    <w:p w14:paraId="7C52274F" w14:textId="77777777" w:rsidR="00107750" w:rsidRPr="00DA1929" w:rsidRDefault="00107750" w:rsidP="00107750">
      <w:pPr>
        <w:spacing w:line="288" w:lineRule="auto"/>
        <w:jc w:val="both"/>
        <w:rPr>
          <w:rFonts w:asciiTheme="minorHAnsi" w:hAnsiTheme="minorHAnsi" w:cstheme="minorHAnsi"/>
          <w:b/>
        </w:rPr>
      </w:pPr>
    </w:p>
    <w:p w14:paraId="76BAED5E" w14:textId="77777777" w:rsidR="00107750" w:rsidRPr="00DA1929" w:rsidRDefault="00107750" w:rsidP="00107750">
      <w:pPr>
        <w:spacing w:line="288" w:lineRule="auto"/>
        <w:jc w:val="both"/>
        <w:rPr>
          <w:rFonts w:asciiTheme="minorHAnsi" w:hAnsiTheme="minorHAnsi" w:cstheme="minorHAnsi"/>
          <w:b/>
        </w:rPr>
      </w:pPr>
    </w:p>
    <w:p w14:paraId="7C313019" w14:textId="77777777" w:rsidR="00107750" w:rsidRPr="00DA1929" w:rsidRDefault="00107750" w:rsidP="00107750">
      <w:pPr>
        <w:spacing w:line="288" w:lineRule="auto"/>
        <w:jc w:val="both"/>
        <w:rPr>
          <w:rFonts w:asciiTheme="minorHAnsi" w:hAnsiTheme="minorHAnsi" w:cstheme="minorHAnsi"/>
          <w:b/>
        </w:rPr>
      </w:pPr>
    </w:p>
    <w:p w14:paraId="060F2027" w14:textId="77777777" w:rsidR="00107750" w:rsidRPr="00DA1929" w:rsidRDefault="00107750" w:rsidP="00107750">
      <w:pPr>
        <w:spacing w:line="288" w:lineRule="auto"/>
        <w:jc w:val="both"/>
        <w:rPr>
          <w:rFonts w:asciiTheme="minorHAnsi" w:hAnsiTheme="minorHAnsi" w:cstheme="minorHAnsi"/>
          <w:b/>
        </w:rPr>
      </w:pPr>
    </w:p>
    <w:p w14:paraId="0D512F65" w14:textId="77777777" w:rsidR="00107750" w:rsidRPr="00DA1929" w:rsidRDefault="00107750" w:rsidP="00107750">
      <w:pPr>
        <w:spacing w:line="288" w:lineRule="auto"/>
        <w:jc w:val="both"/>
        <w:rPr>
          <w:rFonts w:asciiTheme="minorHAnsi" w:hAnsiTheme="minorHAnsi" w:cstheme="minorHAnsi"/>
          <w:b/>
        </w:rPr>
      </w:pPr>
    </w:p>
    <w:p w14:paraId="7E93E425" w14:textId="77777777" w:rsidR="00107750" w:rsidRPr="00DA1929" w:rsidRDefault="00107750" w:rsidP="00107750">
      <w:pPr>
        <w:spacing w:line="288" w:lineRule="auto"/>
        <w:jc w:val="both"/>
        <w:rPr>
          <w:rFonts w:asciiTheme="minorHAnsi" w:hAnsiTheme="minorHAnsi" w:cstheme="minorHAnsi"/>
          <w:b/>
        </w:rPr>
      </w:pPr>
    </w:p>
    <w:p w14:paraId="0AA450F6" w14:textId="77777777" w:rsidR="00107750" w:rsidRPr="00DA1929" w:rsidRDefault="00107750" w:rsidP="00107750">
      <w:pPr>
        <w:spacing w:line="288" w:lineRule="auto"/>
        <w:jc w:val="both"/>
        <w:rPr>
          <w:rFonts w:asciiTheme="minorHAnsi" w:hAnsiTheme="minorHAnsi" w:cstheme="minorHAnsi"/>
          <w:b/>
        </w:rPr>
      </w:pPr>
    </w:p>
    <w:p w14:paraId="5CC2A809" w14:textId="77777777" w:rsidR="00107750" w:rsidRPr="00DA1929" w:rsidRDefault="00107750" w:rsidP="00107750">
      <w:pPr>
        <w:spacing w:line="288" w:lineRule="auto"/>
        <w:jc w:val="both"/>
        <w:rPr>
          <w:rFonts w:asciiTheme="minorHAnsi" w:hAnsiTheme="minorHAnsi" w:cstheme="minorHAnsi"/>
          <w:b/>
        </w:rPr>
      </w:pPr>
    </w:p>
    <w:p w14:paraId="32B543BA" w14:textId="77777777" w:rsidR="00107750" w:rsidRPr="00DA1929" w:rsidRDefault="00107750" w:rsidP="00107750">
      <w:pPr>
        <w:spacing w:line="288" w:lineRule="auto"/>
        <w:jc w:val="both"/>
        <w:rPr>
          <w:rFonts w:asciiTheme="minorHAnsi" w:hAnsiTheme="minorHAnsi" w:cstheme="minorHAnsi"/>
          <w:b/>
        </w:rPr>
      </w:pPr>
    </w:p>
    <w:p w14:paraId="6EF403F8" w14:textId="77777777" w:rsidR="00107750" w:rsidRPr="00DA1929" w:rsidRDefault="00107750" w:rsidP="00107750">
      <w:pPr>
        <w:spacing w:line="288" w:lineRule="auto"/>
        <w:jc w:val="both"/>
        <w:rPr>
          <w:rFonts w:asciiTheme="minorHAnsi" w:hAnsiTheme="minorHAnsi" w:cstheme="minorHAnsi"/>
          <w:b/>
        </w:rPr>
      </w:pPr>
    </w:p>
    <w:p w14:paraId="22493349" w14:textId="77777777" w:rsidR="00107750" w:rsidRPr="00DA1929" w:rsidRDefault="00107750" w:rsidP="00107750">
      <w:pPr>
        <w:spacing w:line="288" w:lineRule="auto"/>
        <w:jc w:val="both"/>
        <w:rPr>
          <w:rFonts w:asciiTheme="minorHAnsi" w:hAnsiTheme="minorHAnsi" w:cstheme="minorHAnsi"/>
          <w:b/>
        </w:rPr>
      </w:pPr>
    </w:p>
    <w:p w14:paraId="6D414A76" w14:textId="77777777" w:rsidR="00107750" w:rsidRPr="00DA1929" w:rsidRDefault="00107750" w:rsidP="00107750">
      <w:pPr>
        <w:spacing w:line="288" w:lineRule="auto"/>
        <w:jc w:val="both"/>
        <w:rPr>
          <w:rFonts w:asciiTheme="minorHAnsi" w:hAnsiTheme="minorHAnsi" w:cstheme="minorHAnsi"/>
          <w:b/>
        </w:rPr>
      </w:pPr>
    </w:p>
    <w:p w14:paraId="7CD293FD" w14:textId="77777777" w:rsidR="00107750" w:rsidRPr="00DA1929" w:rsidRDefault="00107750" w:rsidP="00107750">
      <w:pPr>
        <w:spacing w:line="288" w:lineRule="auto"/>
        <w:jc w:val="both"/>
        <w:rPr>
          <w:rFonts w:asciiTheme="minorHAnsi" w:hAnsiTheme="minorHAnsi" w:cstheme="minorHAnsi"/>
          <w:b/>
        </w:rPr>
      </w:pPr>
    </w:p>
    <w:p w14:paraId="35844C51" w14:textId="77777777" w:rsidR="00107750" w:rsidRPr="00DA1929" w:rsidRDefault="00107750" w:rsidP="00107750">
      <w:pPr>
        <w:spacing w:line="288" w:lineRule="auto"/>
        <w:jc w:val="both"/>
        <w:rPr>
          <w:rFonts w:asciiTheme="minorHAnsi" w:hAnsiTheme="minorHAnsi" w:cstheme="minorHAnsi"/>
          <w:b/>
        </w:rPr>
      </w:pPr>
    </w:p>
    <w:p w14:paraId="2F709F8F" w14:textId="77777777" w:rsidR="00107750" w:rsidRPr="00DA1929" w:rsidRDefault="00107750" w:rsidP="00107750">
      <w:pPr>
        <w:spacing w:line="288" w:lineRule="auto"/>
        <w:jc w:val="both"/>
        <w:rPr>
          <w:rFonts w:asciiTheme="minorHAnsi" w:hAnsiTheme="minorHAnsi" w:cstheme="minorHAnsi"/>
          <w:b/>
        </w:rPr>
      </w:pPr>
    </w:p>
    <w:p w14:paraId="0EA60C84" w14:textId="77777777" w:rsidR="00107750" w:rsidRPr="00DA1929" w:rsidRDefault="00107750" w:rsidP="00107750">
      <w:pPr>
        <w:spacing w:line="288" w:lineRule="auto"/>
        <w:jc w:val="both"/>
        <w:rPr>
          <w:rFonts w:asciiTheme="minorHAnsi" w:hAnsiTheme="minorHAnsi" w:cstheme="minorHAnsi"/>
          <w:b/>
        </w:rPr>
      </w:pPr>
    </w:p>
    <w:p w14:paraId="133AD615" w14:textId="77777777" w:rsidR="00107750" w:rsidRPr="00DA1929" w:rsidRDefault="00107750" w:rsidP="00107750">
      <w:pPr>
        <w:spacing w:line="288" w:lineRule="auto"/>
        <w:jc w:val="both"/>
        <w:rPr>
          <w:rFonts w:asciiTheme="minorHAnsi" w:hAnsiTheme="minorHAnsi" w:cstheme="minorHAnsi"/>
          <w:b/>
        </w:rPr>
      </w:pPr>
    </w:p>
    <w:p w14:paraId="5333AAF6" w14:textId="77777777" w:rsidR="00107750" w:rsidRPr="00DA1929" w:rsidRDefault="00107750" w:rsidP="00107750">
      <w:pPr>
        <w:spacing w:line="288" w:lineRule="auto"/>
        <w:jc w:val="both"/>
        <w:rPr>
          <w:rFonts w:asciiTheme="minorHAnsi" w:hAnsiTheme="minorHAnsi" w:cstheme="minorHAnsi"/>
          <w:b/>
        </w:rPr>
      </w:pPr>
    </w:p>
    <w:p w14:paraId="00327637" w14:textId="77777777" w:rsidR="00107750" w:rsidRPr="00DA1929" w:rsidRDefault="00107750" w:rsidP="00107750">
      <w:pPr>
        <w:spacing w:line="288" w:lineRule="auto"/>
        <w:jc w:val="both"/>
        <w:rPr>
          <w:rFonts w:asciiTheme="minorHAnsi" w:hAnsiTheme="minorHAnsi" w:cstheme="minorHAnsi"/>
          <w:b/>
        </w:rPr>
      </w:pPr>
    </w:p>
    <w:p w14:paraId="2126BA75" w14:textId="115FA092" w:rsidR="000F4ECE" w:rsidRPr="00D46F58" w:rsidRDefault="00107750" w:rsidP="009A6BA0">
      <w:pPr>
        <w:pStyle w:val="TDC1"/>
        <w:tabs>
          <w:tab w:val="left" w:pos="284"/>
        </w:tabs>
        <w:rPr>
          <w:rFonts w:eastAsiaTheme="minorEastAsia"/>
          <w:sz w:val="23"/>
          <w:szCs w:val="23"/>
        </w:rPr>
      </w:pPr>
      <w:r w:rsidRPr="009A6BA0">
        <w:rPr>
          <w:color w:val="FF0000"/>
          <w:sz w:val="23"/>
          <w:szCs w:val="23"/>
        </w:rPr>
        <w:lastRenderedPageBreak/>
        <w:fldChar w:fldCharType="begin"/>
      </w:r>
      <w:r w:rsidRPr="009A6BA0">
        <w:rPr>
          <w:color w:val="FF0000"/>
          <w:sz w:val="23"/>
          <w:szCs w:val="23"/>
        </w:rPr>
        <w:instrText xml:space="preserve"> TOC \o "1-3" \h \z \u </w:instrText>
      </w:r>
      <w:r w:rsidRPr="009A6BA0">
        <w:rPr>
          <w:color w:val="FF0000"/>
          <w:sz w:val="23"/>
          <w:szCs w:val="23"/>
        </w:rPr>
        <w:fldChar w:fldCharType="separate"/>
      </w:r>
      <w:hyperlink w:anchor="_Toc157420390" w:history="1">
        <w:r w:rsidR="000F4ECE" w:rsidRPr="00D46F58">
          <w:rPr>
            <w:rStyle w:val="Hipervnculo"/>
            <w:sz w:val="23"/>
            <w:szCs w:val="23"/>
          </w:rPr>
          <w:t>FICHA DEL RESUMEN EJECUTIVO</w:t>
        </w:r>
        <w:r w:rsidR="000F4ECE" w:rsidRPr="00D46F58">
          <w:rPr>
            <w:webHidden/>
            <w:sz w:val="23"/>
            <w:szCs w:val="23"/>
          </w:rPr>
          <w:tab/>
        </w:r>
        <w:r w:rsidR="000F4ECE" w:rsidRPr="00D46F58">
          <w:rPr>
            <w:webHidden/>
            <w:sz w:val="23"/>
            <w:szCs w:val="23"/>
          </w:rPr>
          <w:fldChar w:fldCharType="begin"/>
        </w:r>
        <w:r w:rsidR="000F4ECE" w:rsidRPr="00D46F58">
          <w:rPr>
            <w:webHidden/>
            <w:sz w:val="23"/>
            <w:szCs w:val="23"/>
          </w:rPr>
          <w:instrText xml:space="preserve"> PAGEREF _Toc157420390 \h </w:instrText>
        </w:r>
        <w:r w:rsidR="000F4ECE" w:rsidRPr="00D46F58">
          <w:rPr>
            <w:webHidden/>
            <w:sz w:val="23"/>
            <w:szCs w:val="23"/>
          </w:rPr>
        </w:r>
        <w:r w:rsidR="000F4ECE" w:rsidRPr="00D46F58">
          <w:rPr>
            <w:webHidden/>
            <w:sz w:val="23"/>
            <w:szCs w:val="23"/>
          </w:rPr>
          <w:fldChar w:fldCharType="separate"/>
        </w:r>
        <w:r w:rsidR="00C64F06">
          <w:rPr>
            <w:webHidden/>
            <w:sz w:val="23"/>
            <w:szCs w:val="23"/>
          </w:rPr>
          <w:t>3</w:t>
        </w:r>
        <w:r w:rsidR="000F4ECE" w:rsidRPr="00D46F58">
          <w:rPr>
            <w:webHidden/>
            <w:sz w:val="23"/>
            <w:szCs w:val="23"/>
          </w:rPr>
          <w:fldChar w:fldCharType="end"/>
        </w:r>
      </w:hyperlink>
    </w:p>
    <w:p w14:paraId="65CBE0B6" w14:textId="3694F559" w:rsidR="000F4ECE" w:rsidRPr="00D46F58" w:rsidRDefault="000F4ECE" w:rsidP="009A6BA0">
      <w:pPr>
        <w:pStyle w:val="TDC1"/>
        <w:tabs>
          <w:tab w:val="left" w:pos="284"/>
        </w:tabs>
        <w:rPr>
          <w:rFonts w:eastAsiaTheme="minorEastAsia"/>
          <w:sz w:val="23"/>
          <w:szCs w:val="23"/>
        </w:rPr>
      </w:pPr>
      <w:hyperlink w:anchor="_Toc157420391" w:history="1">
        <w:r w:rsidRPr="00D46F58">
          <w:rPr>
            <w:rStyle w:val="Hipervnculo"/>
            <w:sz w:val="23"/>
            <w:szCs w:val="23"/>
          </w:rPr>
          <w:t>I. JUSTIFICACIÓN DE LA R</w:t>
        </w:r>
        <w:bookmarkStart w:id="0" w:name="_GoBack"/>
        <w:bookmarkEnd w:id="0"/>
        <w:r w:rsidRPr="00D46F58">
          <w:rPr>
            <w:rStyle w:val="Hipervnculo"/>
            <w:sz w:val="23"/>
            <w:szCs w:val="23"/>
          </w:rPr>
          <w:t>EALIZACIÓN DE UNA MEMORIA ABREVIADA.</w:t>
        </w:r>
        <w:r w:rsidRPr="00D46F58">
          <w:rPr>
            <w:webHidden/>
            <w:sz w:val="23"/>
            <w:szCs w:val="23"/>
          </w:rPr>
          <w:tab/>
        </w:r>
        <w:r w:rsidRPr="00D46F58">
          <w:rPr>
            <w:webHidden/>
            <w:sz w:val="23"/>
            <w:szCs w:val="23"/>
          </w:rPr>
          <w:fldChar w:fldCharType="begin"/>
        </w:r>
        <w:r w:rsidRPr="00D46F58">
          <w:rPr>
            <w:webHidden/>
            <w:sz w:val="23"/>
            <w:szCs w:val="23"/>
          </w:rPr>
          <w:instrText xml:space="preserve"> PAGEREF _Toc157420391 \h </w:instrText>
        </w:r>
        <w:r w:rsidRPr="00D46F58">
          <w:rPr>
            <w:webHidden/>
            <w:sz w:val="23"/>
            <w:szCs w:val="23"/>
          </w:rPr>
        </w:r>
        <w:r w:rsidRPr="00D46F58">
          <w:rPr>
            <w:webHidden/>
            <w:sz w:val="23"/>
            <w:szCs w:val="23"/>
          </w:rPr>
          <w:fldChar w:fldCharType="separate"/>
        </w:r>
        <w:r w:rsidR="00C64F06">
          <w:rPr>
            <w:webHidden/>
            <w:sz w:val="23"/>
            <w:szCs w:val="23"/>
          </w:rPr>
          <w:t>8</w:t>
        </w:r>
        <w:r w:rsidRPr="00D46F58">
          <w:rPr>
            <w:webHidden/>
            <w:sz w:val="23"/>
            <w:szCs w:val="23"/>
          </w:rPr>
          <w:fldChar w:fldCharType="end"/>
        </w:r>
      </w:hyperlink>
    </w:p>
    <w:p w14:paraId="59788786" w14:textId="7632EF27" w:rsidR="000F4ECE" w:rsidRPr="00D46F58" w:rsidRDefault="000F4ECE" w:rsidP="009A6BA0">
      <w:pPr>
        <w:pStyle w:val="TDC1"/>
        <w:tabs>
          <w:tab w:val="left" w:pos="284"/>
        </w:tabs>
        <w:rPr>
          <w:rFonts w:eastAsiaTheme="minorEastAsia"/>
          <w:sz w:val="23"/>
          <w:szCs w:val="23"/>
        </w:rPr>
      </w:pPr>
      <w:hyperlink w:anchor="_Toc157420392" w:history="1">
        <w:r w:rsidRPr="00D46F58">
          <w:rPr>
            <w:rStyle w:val="Hipervnculo"/>
            <w:sz w:val="23"/>
            <w:szCs w:val="23"/>
          </w:rPr>
          <w:t>II. OPORTUNIDAD DE LA NORMA.</w:t>
        </w:r>
        <w:r w:rsidRPr="00D46F58">
          <w:rPr>
            <w:webHidden/>
            <w:sz w:val="23"/>
            <w:szCs w:val="23"/>
          </w:rPr>
          <w:tab/>
        </w:r>
        <w:r w:rsidRPr="00D46F58">
          <w:rPr>
            <w:webHidden/>
            <w:sz w:val="23"/>
            <w:szCs w:val="23"/>
          </w:rPr>
          <w:fldChar w:fldCharType="begin"/>
        </w:r>
        <w:r w:rsidRPr="00D46F58">
          <w:rPr>
            <w:webHidden/>
            <w:sz w:val="23"/>
            <w:szCs w:val="23"/>
          </w:rPr>
          <w:instrText xml:space="preserve"> PAGEREF _Toc157420392 \h </w:instrText>
        </w:r>
        <w:r w:rsidRPr="00D46F58">
          <w:rPr>
            <w:webHidden/>
            <w:sz w:val="23"/>
            <w:szCs w:val="23"/>
          </w:rPr>
        </w:r>
        <w:r w:rsidRPr="00D46F58">
          <w:rPr>
            <w:webHidden/>
            <w:sz w:val="23"/>
            <w:szCs w:val="23"/>
          </w:rPr>
          <w:fldChar w:fldCharType="separate"/>
        </w:r>
        <w:r w:rsidR="00C64F06">
          <w:rPr>
            <w:webHidden/>
            <w:sz w:val="23"/>
            <w:szCs w:val="23"/>
          </w:rPr>
          <w:t>8</w:t>
        </w:r>
        <w:r w:rsidRPr="00D46F58">
          <w:rPr>
            <w:webHidden/>
            <w:sz w:val="23"/>
            <w:szCs w:val="23"/>
          </w:rPr>
          <w:fldChar w:fldCharType="end"/>
        </w:r>
      </w:hyperlink>
    </w:p>
    <w:p w14:paraId="7FF3FE9C" w14:textId="750FBD4B" w:rsidR="000F4ECE" w:rsidRPr="00D46F58" w:rsidRDefault="000F4ECE" w:rsidP="009A6BA0">
      <w:pPr>
        <w:pStyle w:val="TDC2"/>
        <w:rPr>
          <w:rFonts w:asciiTheme="minorHAnsi" w:eastAsiaTheme="minorEastAsia" w:hAnsiTheme="minorHAnsi" w:cstheme="minorHAnsi"/>
          <w:noProof/>
        </w:rPr>
      </w:pPr>
      <w:hyperlink w:anchor="_Toc157420393" w:history="1">
        <w:r w:rsidRPr="00D46F58">
          <w:rPr>
            <w:rStyle w:val="Hipervnculo"/>
            <w:rFonts w:asciiTheme="minorHAnsi" w:hAnsiTheme="minorHAnsi" w:cstheme="minorHAnsi"/>
            <w:noProof/>
            <w:sz w:val="23"/>
            <w:szCs w:val="23"/>
            <w:lang w:val="es-ES_tradnl"/>
          </w:rPr>
          <w:t>1.</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lang w:val="es-ES_tradnl"/>
          </w:rPr>
          <w:t>Motivación</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_Toc157420393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8</w:t>
        </w:r>
        <w:r w:rsidRPr="00D46F58">
          <w:rPr>
            <w:rFonts w:asciiTheme="minorHAnsi" w:hAnsiTheme="minorHAnsi" w:cstheme="minorHAnsi"/>
            <w:noProof/>
            <w:webHidden/>
          </w:rPr>
          <w:fldChar w:fldCharType="end"/>
        </w:r>
      </w:hyperlink>
    </w:p>
    <w:p w14:paraId="4E7BAC32" w14:textId="13F05D5B" w:rsidR="000F4ECE" w:rsidRPr="00D46F58" w:rsidRDefault="000F4ECE" w:rsidP="009A6BA0">
      <w:pPr>
        <w:pStyle w:val="TDC2"/>
        <w:rPr>
          <w:rFonts w:asciiTheme="minorHAnsi" w:eastAsiaTheme="minorEastAsia" w:hAnsiTheme="minorHAnsi" w:cstheme="minorHAnsi"/>
          <w:noProof/>
        </w:rPr>
      </w:pPr>
      <w:hyperlink w:anchor="_Toc157420394" w:history="1">
        <w:r w:rsidRPr="00D46F58">
          <w:rPr>
            <w:rStyle w:val="Hipervnculo"/>
            <w:rFonts w:asciiTheme="minorHAnsi" w:hAnsiTheme="minorHAnsi" w:cstheme="minorHAnsi"/>
            <w:noProof/>
            <w:sz w:val="23"/>
            <w:szCs w:val="23"/>
            <w:lang w:val="es-ES_tradnl"/>
          </w:rPr>
          <w:t>2.</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lang w:val="es-ES_tradnl"/>
          </w:rPr>
          <w:t>Fines y objetivos perseguidos</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_Toc157420394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8</w:t>
        </w:r>
        <w:r w:rsidRPr="00D46F58">
          <w:rPr>
            <w:rFonts w:asciiTheme="minorHAnsi" w:hAnsiTheme="minorHAnsi" w:cstheme="minorHAnsi"/>
            <w:noProof/>
            <w:webHidden/>
          </w:rPr>
          <w:fldChar w:fldCharType="end"/>
        </w:r>
      </w:hyperlink>
    </w:p>
    <w:p w14:paraId="7989C803" w14:textId="5E178293" w:rsidR="000F4ECE" w:rsidRPr="00D46F58" w:rsidRDefault="000F4ECE" w:rsidP="009A6BA0">
      <w:pPr>
        <w:pStyle w:val="TDC2"/>
        <w:rPr>
          <w:rFonts w:asciiTheme="minorHAnsi" w:eastAsiaTheme="minorEastAsia" w:hAnsiTheme="minorHAnsi" w:cstheme="minorHAnsi"/>
          <w:noProof/>
        </w:rPr>
      </w:pPr>
      <w:hyperlink w:anchor="_Toc157420395" w:history="1">
        <w:r w:rsidRPr="00D46F58">
          <w:rPr>
            <w:rStyle w:val="Hipervnculo"/>
            <w:rFonts w:asciiTheme="minorHAnsi" w:hAnsiTheme="minorHAnsi" w:cstheme="minorHAnsi"/>
            <w:noProof/>
            <w:sz w:val="23"/>
            <w:szCs w:val="23"/>
            <w:lang w:val="es-ES_tradnl"/>
          </w:rPr>
          <w:t>3.</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lang w:val="es-ES_tradnl"/>
          </w:rPr>
          <w:t>Análisis de alternativas</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_Toc157420395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9</w:t>
        </w:r>
        <w:r w:rsidRPr="00D46F58">
          <w:rPr>
            <w:rFonts w:asciiTheme="minorHAnsi" w:hAnsiTheme="minorHAnsi" w:cstheme="minorHAnsi"/>
            <w:noProof/>
            <w:webHidden/>
          </w:rPr>
          <w:fldChar w:fldCharType="end"/>
        </w:r>
      </w:hyperlink>
    </w:p>
    <w:p w14:paraId="35CB10BA" w14:textId="607C89D4" w:rsidR="000F4ECE" w:rsidRPr="00D46F58" w:rsidRDefault="000F4ECE" w:rsidP="009A6BA0">
      <w:pPr>
        <w:pStyle w:val="TDC2"/>
        <w:rPr>
          <w:rFonts w:asciiTheme="minorHAnsi" w:eastAsiaTheme="minorEastAsia" w:hAnsiTheme="minorHAnsi" w:cstheme="minorHAnsi"/>
          <w:noProof/>
        </w:rPr>
      </w:pPr>
      <w:hyperlink w:anchor="_Toc157420396" w:history="1">
        <w:r w:rsidRPr="00D46F58">
          <w:rPr>
            <w:rStyle w:val="Hipervnculo"/>
            <w:rFonts w:asciiTheme="minorHAnsi" w:hAnsiTheme="minorHAnsi" w:cstheme="minorHAnsi"/>
            <w:noProof/>
            <w:sz w:val="23"/>
            <w:szCs w:val="23"/>
            <w:lang w:val="es-ES_tradnl"/>
          </w:rPr>
          <w:t>4.</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lang w:val="es-ES_tradnl"/>
          </w:rPr>
          <w:t>Adecuación de la norma a principios de buena regulación</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_Toc157420396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10</w:t>
        </w:r>
        <w:r w:rsidRPr="00D46F58">
          <w:rPr>
            <w:rFonts w:asciiTheme="minorHAnsi" w:hAnsiTheme="minorHAnsi" w:cstheme="minorHAnsi"/>
            <w:noProof/>
            <w:webHidden/>
          </w:rPr>
          <w:fldChar w:fldCharType="end"/>
        </w:r>
      </w:hyperlink>
    </w:p>
    <w:p w14:paraId="4A4D904D" w14:textId="05560821" w:rsidR="000F4ECE" w:rsidRPr="00D46F58" w:rsidRDefault="000F4ECE" w:rsidP="009A6BA0">
      <w:pPr>
        <w:pStyle w:val="TDC2"/>
        <w:rPr>
          <w:rFonts w:asciiTheme="minorHAnsi" w:eastAsiaTheme="minorEastAsia" w:hAnsiTheme="minorHAnsi" w:cstheme="minorHAnsi"/>
          <w:noProof/>
        </w:rPr>
      </w:pPr>
      <w:hyperlink w:anchor="_Toc157420397" w:history="1">
        <w:r w:rsidRPr="00D46F58">
          <w:rPr>
            <w:rStyle w:val="Hipervnculo"/>
            <w:rFonts w:asciiTheme="minorHAnsi" w:hAnsiTheme="minorHAnsi" w:cstheme="minorHAnsi"/>
            <w:noProof/>
            <w:sz w:val="23"/>
            <w:szCs w:val="23"/>
            <w:lang w:val="es-ES_tradnl"/>
          </w:rPr>
          <w:t>5.</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lang w:val="es-ES_tradnl"/>
          </w:rPr>
          <w:t>Plan Anual Normativo</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_Toc157420397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11</w:t>
        </w:r>
        <w:r w:rsidRPr="00D46F58">
          <w:rPr>
            <w:rFonts w:asciiTheme="minorHAnsi" w:hAnsiTheme="minorHAnsi" w:cstheme="minorHAnsi"/>
            <w:noProof/>
            <w:webHidden/>
          </w:rPr>
          <w:fldChar w:fldCharType="end"/>
        </w:r>
      </w:hyperlink>
    </w:p>
    <w:p w14:paraId="1CA5C6EC" w14:textId="3B2F2344" w:rsidR="000F4ECE" w:rsidRPr="00D46F58" w:rsidRDefault="000F4ECE" w:rsidP="009A6BA0">
      <w:pPr>
        <w:pStyle w:val="TDC1"/>
        <w:tabs>
          <w:tab w:val="left" w:pos="284"/>
        </w:tabs>
        <w:rPr>
          <w:rFonts w:eastAsiaTheme="minorEastAsia"/>
          <w:sz w:val="23"/>
          <w:szCs w:val="23"/>
        </w:rPr>
      </w:pPr>
      <w:hyperlink w:anchor="_Toc157420398" w:history="1">
        <w:r w:rsidRPr="00D46F58">
          <w:rPr>
            <w:rStyle w:val="Hipervnculo"/>
            <w:sz w:val="23"/>
            <w:szCs w:val="23"/>
            <w:lang w:val="es-ES_tradnl"/>
          </w:rPr>
          <w:t>III. ESTRUCTURA Y CONTENIDO</w:t>
        </w:r>
        <w:r w:rsidRPr="00D46F58">
          <w:rPr>
            <w:webHidden/>
            <w:sz w:val="23"/>
            <w:szCs w:val="23"/>
          </w:rPr>
          <w:tab/>
        </w:r>
        <w:r w:rsidRPr="00D46F58">
          <w:rPr>
            <w:webHidden/>
            <w:sz w:val="23"/>
            <w:szCs w:val="23"/>
          </w:rPr>
          <w:fldChar w:fldCharType="begin"/>
        </w:r>
        <w:r w:rsidRPr="00D46F58">
          <w:rPr>
            <w:webHidden/>
            <w:sz w:val="23"/>
            <w:szCs w:val="23"/>
          </w:rPr>
          <w:instrText xml:space="preserve"> PAGEREF _Toc157420398 \h </w:instrText>
        </w:r>
        <w:r w:rsidRPr="00D46F58">
          <w:rPr>
            <w:webHidden/>
            <w:sz w:val="23"/>
            <w:szCs w:val="23"/>
          </w:rPr>
        </w:r>
        <w:r w:rsidRPr="00D46F58">
          <w:rPr>
            <w:webHidden/>
            <w:sz w:val="23"/>
            <w:szCs w:val="23"/>
          </w:rPr>
          <w:fldChar w:fldCharType="separate"/>
        </w:r>
        <w:r w:rsidR="00C64F06">
          <w:rPr>
            <w:webHidden/>
            <w:sz w:val="23"/>
            <w:szCs w:val="23"/>
          </w:rPr>
          <w:t>11</w:t>
        </w:r>
        <w:r w:rsidRPr="00D46F58">
          <w:rPr>
            <w:webHidden/>
            <w:sz w:val="23"/>
            <w:szCs w:val="23"/>
          </w:rPr>
          <w:fldChar w:fldCharType="end"/>
        </w:r>
      </w:hyperlink>
    </w:p>
    <w:p w14:paraId="1ECD0342" w14:textId="3E93D1A7" w:rsidR="000F4ECE" w:rsidRPr="00D46F58" w:rsidRDefault="000F4ECE" w:rsidP="009A6BA0">
      <w:pPr>
        <w:pStyle w:val="TDC1"/>
        <w:tabs>
          <w:tab w:val="left" w:pos="284"/>
        </w:tabs>
        <w:rPr>
          <w:rFonts w:eastAsiaTheme="minorEastAsia"/>
          <w:sz w:val="23"/>
          <w:szCs w:val="23"/>
        </w:rPr>
      </w:pPr>
      <w:hyperlink w:anchor="_Toc157420399" w:history="1">
        <w:r w:rsidRPr="00D46F58">
          <w:rPr>
            <w:rStyle w:val="Hipervnculo"/>
            <w:sz w:val="23"/>
            <w:szCs w:val="23"/>
            <w:lang w:val="es-ES_tradnl"/>
          </w:rPr>
          <w:t>Estructura</w:t>
        </w:r>
        <w:r w:rsidRPr="00D46F58">
          <w:rPr>
            <w:webHidden/>
            <w:sz w:val="23"/>
            <w:szCs w:val="23"/>
          </w:rPr>
          <w:tab/>
        </w:r>
        <w:r w:rsidRPr="00D46F58">
          <w:rPr>
            <w:webHidden/>
            <w:sz w:val="23"/>
            <w:szCs w:val="23"/>
          </w:rPr>
          <w:fldChar w:fldCharType="begin"/>
        </w:r>
        <w:r w:rsidRPr="00D46F58">
          <w:rPr>
            <w:webHidden/>
            <w:sz w:val="23"/>
            <w:szCs w:val="23"/>
          </w:rPr>
          <w:instrText xml:space="preserve"> PAGEREF _Toc157420399 \h </w:instrText>
        </w:r>
        <w:r w:rsidRPr="00D46F58">
          <w:rPr>
            <w:webHidden/>
            <w:sz w:val="23"/>
            <w:szCs w:val="23"/>
          </w:rPr>
        </w:r>
        <w:r w:rsidRPr="00D46F58">
          <w:rPr>
            <w:webHidden/>
            <w:sz w:val="23"/>
            <w:szCs w:val="23"/>
          </w:rPr>
          <w:fldChar w:fldCharType="separate"/>
        </w:r>
        <w:r w:rsidR="00C64F06">
          <w:rPr>
            <w:webHidden/>
            <w:sz w:val="23"/>
            <w:szCs w:val="23"/>
          </w:rPr>
          <w:t>11</w:t>
        </w:r>
        <w:r w:rsidRPr="00D46F58">
          <w:rPr>
            <w:webHidden/>
            <w:sz w:val="23"/>
            <w:szCs w:val="23"/>
          </w:rPr>
          <w:fldChar w:fldCharType="end"/>
        </w:r>
      </w:hyperlink>
    </w:p>
    <w:p w14:paraId="3A02C54E" w14:textId="499B849B" w:rsidR="000F4ECE" w:rsidRPr="00D46F58" w:rsidRDefault="000F4ECE" w:rsidP="009A6BA0">
      <w:pPr>
        <w:pStyle w:val="TDC1"/>
        <w:tabs>
          <w:tab w:val="left" w:pos="284"/>
        </w:tabs>
        <w:rPr>
          <w:rFonts w:eastAsiaTheme="minorEastAsia"/>
          <w:sz w:val="23"/>
          <w:szCs w:val="23"/>
        </w:rPr>
      </w:pPr>
      <w:hyperlink w:anchor="_Toc157420400" w:history="1">
        <w:r w:rsidRPr="00D46F58">
          <w:rPr>
            <w:rStyle w:val="Hipervnculo"/>
            <w:sz w:val="23"/>
            <w:szCs w:val="23"/>
            <w:lang w:val="es-ES_tradnl"/>
          </w:rPr>
          <w:t>Contenido de la Orden</w:t>
        </w:r>
        <w:r w:rsidRPr="00D46F58">
          <w:rPr>
            <w:webHidden/>
            <w:sz w:val="23"/>
            <w:szCs w:val="23"/>
          </w:rPr>
          <w:tab/>
        </w:r>
        <w:r w:rsidRPr="00D46F58">
          <w:rPr>
            <w:webHidden/>
            <w:sz w:val="23"/>
            <w:szCs w:val="23"/>
          </w:rPr>
          <w:fldChar w:fldCharType="begin"/>
        </w:r>
        <w:r w:rsidRPr="00D46F58">
          <w:rPr>
            <w:webHidden/>
            <w:sz w:val="23"/>
            <w:szCs w:val="23"/>
          </w:rPr>
          <w:instrText xml:space="preserve"> PAGEREF _Toc157420400 \h </w:instrText>
        </w:r>
        <w:r w:rsidRPr="00D46F58">
          <w:rPr>
            <w:webHidden/>
            <w:sz w:val="23"/>
            <w:szCs w:val="23"/>
          </w:rPr>
        </w:r>
        <w:r w:rsidRPr="00D46F58">
          <w:rPr>
            <w:webHidden/>
            <w:sz w:val="23"/>
            <w:szCs w:val="23"/>
          </w:rPr>
          <w:fldChar w:fldCharType="separate"/>
        </w:r>
        <w:r w:rsidR="00C64F06">
          <w:rPr>
            <w:webHidden/>
            <w:sz w:val="23"/>
            <w:szCs w:val="23"/>
          </w:rPr>
          <w:t>11</w:t>
        </w:r>
        <w:r w:rsidRPr="00D46F58">
          <w:rPr>
            <w:webHidden/>
            <w:sz w:val="23"/>
            <w:szCs w:val="23"/>
          </w:rPr>
          <w:fldChar w:fldCharType="end"/>
        </w:r>
      </w:hyperlink>
    </w:p>
    <w:p w14:paraId="1758225F" w14:textId="6935F12A" w:rsidR="000F4ECE" w:rsidRPr="00D46F58" w:rsidRDefault="000F4ECE" w:rsidP="009A6BA0">
      <w:pPr>
        <w:pStyle w:val="TDC1"/>
        <w:tabs>
          <w:tab w:val="left" w:pos="284"/>
        </w:tabs>
        <w:rPr>
          <w:rFonts w:eastAsiaTheme="minorEastAsia"/>
          <w:sz w:val="23"/>
          <w:szCs w:val="23"/>
        </w:rPr>
      </w:pPr>
      <w:hyperlink w:anchor="_Toc157420401" w:history="1">
        <w:r w:rsidRPr="00D46F58">
          <w:rPr>
            <w:rStyle w:val="Hipervnculo"/>
            <w:sz w:val="23"/>
            <w:szCs w:val="23"/>
          </w:rPr>
          <w:t>IV. ANÁLISIS JURÍDICO</w:t>
        </w:r>
        <w:r w:rsidRPr="00D46F58">
          <w:rPr>
            <w:webHidden/>
            <w:sz w:val="23"/>
            <w:szCs w:val="23"/>
          </w:rPr>
          <w:tab/>
        </w:r>
        <w:r w:rsidRPr="00D46F58">
          <w:rPr>
            <w:webHidden/>
            <w:sz w:val="23"/>
            <w:szCs w:val="23"/>
          </w:rPr>
          <w:fldChar w:fldCharType="begin"/>
        </w:r>
        <w:r w:rsidRPr="00D46F58">
          <w:rPr>
            <w:webHidden/>
            <w:sz w:val="23"/>
            <w:szCs w:val="23"/>
          </w:rPr>
          <w:instrText xml:space="preserve"> PAGEREF _Toc157420401 \h </w:instrText>
        </w:r>
        <w:r w:rsidRPr="00D46F58">
          <w:rPr>
            <w:webHidden/>
            <w:sz w:val="23"/>
            <w:szCs w:val="23"/>
          </w:rPr>
        </w:r>
        <w:r w:rsidRPr="00D46F58">
          <w:rPr>
            <w:webHidden/>
            <w:sz w:val="23"/>
            <w:szCs w:val="23"/>
          </w:rPr>
          <w:fldChar w:fldCharType="separate"/>
        </w:r>
        <w:r w:rsidR="00C64F06">
          <w:rPr>
            <w:webHidden/>
            <w:sz w:val="23"/>
            <w:szCs w:val="23"/>
          </w:rPr>
          <w:t>16</w:t>
        </w:r>
        <w:r w:rsidRPr="00D46F58">
          <w:rPr>
            <w:webHidden/>
            <w:sz w:val="23"/>
            <w:szCs w:val="23"/>
          </w:rPr>
          <w:fldChar w:fldCharType="end"/>
        </w:r>
      </w:hyperlink>
    </w:p>
    <w:p w14:paraId="2B2B529B" w14:textId="09EC0B2A" w:rsidR="000F4ECE" w:rsidRPr="00D46F58" w:rsidRDefault="000F4ECE" w:rsidP="009A6BA0">
      <w:pPr>
        <w:pStyle w:val="TDC2"/>
        <w:rPr>
          <w:rFonts w:asciiTheme="minorHAnsi" w:eastAsiaTheme="minorEastAsia" w:hAnsiTheme="minorHAnsi" w:cstheme="minorHAnsi"/>
          <w:noProof/>
        </w:rPr>
      </w:pPr>
      <w:hyperlink w:anchor="_Toc157420402" w:history="1">
        <w:r w:rsidRPr="00D46F58">
          <w:rPr>
            <w:rStyle w:val="Hipervnculo"/>
            <w:rFonts w:asciiTheme="minorHAnsi" w:hAnsiTheme="minorHAnsi" w:cstheme="minorHAnsi"/>
            <w:noProof/>
            <w:sz w:val="23"/>
            <w:szCs w:val="23"/>
          </w:rPr>
          <w:t>1.</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rPr>
          <w:t>Fundamentación jurídica y rango normativo</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_Toc157420402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16</w:t>
        </w:r>
        <w:r w:rsidRPr="00D46F58">
          <w:rPr>
            <w:rFonts w:asciiTheme="minorHAnsi" w:hAnsiTheme="minorHAnsi" w:cstheme="minorHAnsi"/>
            <w:noProof/>
            <w:webHidden/>
          </w:rPr>
          <w:fldChar w:fldCharType="end"/>
        </w:r>
      </w:hyperlink>
    </w:p>
    <w:p w14:paraId="380CD1B6" w14:textId="08D788B6" w:rsidR="000F4ECE" w:rsidRPr="00D46F58" w:rsidRDefault="000F4ECE" w:rsidP="009A6BA0">
      <w:pPr>
        <w:pStyle w:val="TDC2"/>
        <w:rPr>
          <w:rFonts w:asciiTheme="minorHAnsi" w:eastAsiaTheme="minorEastAsia" w:hAnsiTheme="minorHAnsi" w:cstheme="minorHAnsi"/>
          <w:noProof/>
        </w:rPr>
      </w:pPr>
      <w:hyperlink w:anchor="_Toc157420403" w:history="1">
        <w:r w:rsidRPr="00D46F58">
          <w:rPr>
            <w:rStyle w:val="Hipervnculo"/>
            <w:rFonts w:asciiTheme="minorHAnsi" w:hAnsiTheme="minorHAnsi" w:cstheme="minorHAnsi"/>
            <w:noProof/>
            <w:sz w:val="23"/>
            <w:szCs w:val="23"/>
          </w:rPr>
          <w:t>2.</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rPr>
          <w:t>Adecuación al orden de distribución de competencias</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_Toc157420403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17</w:t>
        </w:r>
        <w:r w:rsidRPr="00D46F58">
          <w:rPr>
            <w:rFonts w:asciiTheme="minorHAnsi" w:hAnsiTheme="minorHAnsi" w:cstheme="minorHAnsi"/>
            <w:noProof/>
            <w:webHidden/>
          </w:rPr>
          <w:fldChar w:fldCharType="end"/>
        </w:r>
      </w:hyperlink>
    </w:p>
    <w:p w14:paraId="5ED5FEF1" w14:textId="6F665FB7" w:rsidR="000F4ECE" w:rsidRPr="00D46F58" w:rsidRDefault="000F4ECE" w:rsidP="009A6BA0">
      <w:pPr>
        <w:pStyle w:val="TDC2"/>
        <w:rPr>
          <w:rFonts w:asciiTheme="minorHAnsi" w:eastAsiaTheme="minorEastAsia" w:hAnsiTheme="minorHAnsi" w:cstheme="minorHAnsi"/>
          <w:noProof/>
        </w:rPr>
      </w:pPr>
      <w:hyperlink w:anchor="_Toc157420404" w:history="1">
        <w:r w:rsidRPr="00D46F58">
          <w:rPr>
            <w:rStyle w:val="Hipervnculo"/>
            <w:rFonts w:asciiTheme="minorHAnsi" w:hAnsiTheme="minorHAnsi" w:cstheme="minorHAnsi"/>
            <w:noProof/>
            <w:sz w:val="23"/>
            <w:szCs w:val="23"/>
          </w:rPr>
          <w:t>3.</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rPr>
          <w:t>Normas que quedarán derogadas</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_Toc157420404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17</w:t>
        </w:r>
        <w:r w:rsidRPr="00D46F58">
          <w:rPr>
            <w:rFonts w:asciiTheme="minorHAnsi" w:hAnsiTheme="minorHAnsi" w:cstheme="minorHAnsi"/>
            <w:noProof/>
            <w:webHidden/>
          </w:rPr>
          <w:fldChar w:fldCharType="end"/>
        </w:r>
      </w:hyperlink>
    </w:p>
    <w:p w14:paraId="52A25CDC" w14:textId="6642143B" w:rsidR="000F4ECE" w:rsidRPr="00D46F58" w:rsidRDefault="000F4ECE" w:rsidP="009A6BA0">
      <w:pPr>
        <w:pStyle w:val="TDC2"/>
        <w:rPr>
          <w:rFonts w:asciiTheme="minorHAnsi" w:eastAsiaTheme="minorEastAsia" w:hAnsiTheme="minorHAnsi" w:cstheme="minorHAnsi"/>
          <w:noProof/>
        </w:rPr>
      </w:pPr>
      <w:hyperlink w:anchor="_Toc157420405" w:history="1">
        <w:r w:rsidRPr="00D46F58">
          <w:rPr>
            <w:rStyle w:val="Hipervnculo"/>
            <w:rFonts w:asciiTheme="minorHAnsi" w:hAnsiTheme="minorHAnsi" w:cstheme="minorHAnsi"/>
            <w:noProof/>
            <w:sz w:val="23"/>
            <w:szCs w:val="23"/>
          </w:rPr>
          <w:t>4.</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rPr>
          <w:t>Justificación de la entrada en vigor</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_Toc157420405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17</w:t>
        </w:r>
        <w:r w:rsidRPr="00D46F58">
          <w:rPr>
            <w:rFonts w:asciiTheme="minorHAnsi" w:hAnsiTheme="minorHAnsi" w:cstheme="minorHAnsi"/>
            <w:noProof/>
            <w:webHidden/>
          </w:rPr>
          <w:fldChar w:fldCharType="end"/>
        </w:r>
      </w:hyperlink>
    </w:p>
    <w:p w14:paraId="39D140AF" w14:textId="2D707BBA" w:rsidR="000F4ECE" w:rsidRPr="00D46F58" w:rsidRDefault="000F4ECE" w:rsidP="009A6BA0">
      <w:pPr>
        <w:pStyle w:val="TDC1"/>
        <w:tabs>
          <w:tab w:val="left" w:pos="284"/>
        </w:tabs>
        <w:rPr>
          <w:rFonts w:eastAsiaTheme="minorEastAsia"/>
          <w:sz w:val="23"/>
          <w:szCs w:val="23"/>
        </w:rPr>
      </w:pPr>
      <w:hyperlink w:anchor="_Toc157420406" w:history="1">
        <w:r w:rsidRPr="00D46F58">
          <w:rPr>
            <w:rStyle w:val="Hipervnculo"/>
            <w:sz w:val="23"/>
            <w:szCs w:val="23"/>
          </w:rPr>
          <w:t>V. DESCRIPCIÓN DE LA TRAMITACIÓN</w:t>
        </w:r>
        <w:r w:rsidRPr="00D46F58">
          <w:rPr>
            <w:webHidden/>
            <w:sz w:val="23"/>
            <w:szCs w:val="23"/>
          </w:rPr>
          <w:tab/>
        </w:r>
        <w:r w:rsidRPr="00D46F58">
          <w:rPr>
            <w:webHidden/>
            <w:sz w:val="23"/>
            <w:szCs w:val="23"/>
          </w:rPr>
          <w:fldChar w:fldCharType="begin"/>
        </w:r>
        <w:r w:rsidRPr="00D46F58">
          <w:rPr>
            <w:webHidden/>
            <w:sz w:val="23"/>
            <w:szCs w:val="23"/>
          </w:rPr>
          <w:instrText xml:space="preserve"> PAGEREF _Toc157420406 \h </w:instrText>
        </w:r>
        <w:r w:rsidRPr="00D46F58">
          <w:rPr>
            <w:webHidden/>
            <w:sz w:val="23"/>
            <w:szCs w:val="23"/>
          </w:rPr>
        </w:r>
        <w:r w:rsidRPr="00D46F58">
          <w:rPr>
            <w:webHidden/>
            <w:sz w:val="23"/>
            <w:szCs w:val="23"/>
          </w:rPr>
          <w:fldChar w:fldCharType="separate"/>
        </w:r>
        <w:r w:rsidR="00C64F06">
          <w:rPr>
            <w:webHidden/>
            <w:sz w:val="23"/>
            <w:szCs w:val="23"/>
          </w:rPr>
          <w:t>18</w:t>
        </w:r>
        <w:r w:rsidRPr="00D46F58">
          <w:rPr>
            <w:webHidden/>
            <w:sz w:val="23"/>
            <w:szCs w:val="23"/>
          </w:rPr>
          <w:fldChar w:fldCharType="end"/>
        </w:r>
      </w:hyperlink>
    </w:p>
    <w:p w14:paraId="2BAB4E78" w14:textId="7E839816" w:rsidR="000F4ECE" w:rsidRPr="00D46F58" w:rsidRDefault="000F4ECE" w:rsidP="009A6BA0">
      <w:pPr>
        <w:pStyle w:val="TDC1"/>
        <w:tabs>
          <w:tab w:val="left" w:pos="284"/>
        </w:tabs>
        <w:rPr>
          <w:rFonts w:eastAsiaTheme="minorEastAsia"/>
          <w:sz w:val="23"/>
          <w:szCs w:val="23"/>
        </w:rPr>
      </w:pPr>
      <w:hyperlink w:anchor="_Toc157420407" w:history="1">
        <w:r w:rsidRPr="00D46F58">
          <w:rPr>
            <w:rStyle w:val="Hipervnculo"/>
            <w:sz w:val="23"/>
            <w:szCs w:val="23"/>
          </w:rPr>
          <w:t>VI. ANÁLISIS DE IMPACTOS</w:t>
        </w:r>
        <w:r w:rsidRPr="00D46F58">
          <w:rPr>
            <w:webHidden/>
            <w:sz w:val="23"/>
            <w:szCs w:val="23"/>
          </w:rPr>
          <w:tab/>
        </w:r>
        <w:r w:rsidRPr="00D46F58">
          <w:rPr>
            <w:webHidden/>
            <w:sz w:val="23"/>
            <w:szCs w:val="23"/>
          </w:rPr>
          <w:fldChar w:fldCharType="begin"/>
        </w:r>
        <w:r w:rsidRPr="00D46F58">
          <w:rPr>
            <w:webHidden/>
            <w:sz w:val="23"/>
            <w:szCs w:val="23"/>
          </w:rPr>
          <w:instrText xml:space="preserve"> PAGEREF _Toc157420407 \h </w:instrText>
        </w:r>
        <w:r w:rsidRPr="00D46F58">
          <w:rPr>
            <w:webHidden/>
            <w:sz w:val="23"/>
            <w:szCs w:val="23"/>
          </w:rPr>
        </w:r>
        <w:r w:rsidRPr="00D46F58">
          <w:rPr>
            <w:webHidden/>
            <w:sz w:val="23"/>
            <w:szCs w:val="23"/>
          </w:rPr>
          <w:fldChar w:fldCharType="separate"/>
        </w:r>
        <w:r w:rsidR="00C64F06">
          <w:rPr>
            <w:webHidden/>
            <w:sz w:val="23"/>
            <w:szCs w:val="23"/>
          </w:rPr>
          <w:t>19</w:t>
        </w:r>
        <w:r w:rsidRPr="00D46F58">
          <w:rPr>
            <w:webHidden/>
            <w:sz w:val="23"/>
            <w:szCs w:val="23"/>
          </w:rPr>
          <w:fldChar w:fldCharType="end"/>
        </w:r>
      </w:hyperlink>
    </w:p>
    <w:p w14:paraId="65EE23B7" w14:textId="3CB047EB" w:rsidR="000F4ECE" w:rsidRPr="00D46F58" w:rsidRDefault="000F4ECE" w:rsidP="009A6BA0">
      <w:pPr>
        <w:pStyle w:val="TDC2"/>
        <w:rPr>
          <w:rFonts w:asciiTheme="minorHAnsi" w:eastAsiaTheme="minorEastAsia" w:hAnsiTheme="minorHAnsi" w:cstheme="minorHAnsi"/>
          <w:noProof/>
        </w:rPr>
      </w:pPr>
      <w:hyperlink w:anchor="_Toc157420408" w:history="1">
        <w:r w:rsidRPr="00D46F58">
          <w:rPr>
            <w:rStyle w:val="Hipervnculo"/>
            <w:rFonts w:asciiTheme="minorHAnsi" w:hAnsiTheme="minorHAnsi" w:cstheme="minorHAnsi"/>
            <w:noProof/>
            <w:sz w:val="23"/>
            <w:szCs w:val="23"/>
          </w:rPr>
          <w:t>1.</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rPr>
          <w:t>Impacto económico y presupuestario.</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_Toc157420408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19</w:t>
        </w:r>
        <w:r w:rsidRPr="00D46F58">
          <w:rPr>
            <w:rFonts w:asciiTheme="minorHAnsi" w:hAnsiTheme="minorHAnsi" w:cstheme="minorHAnsi"/>
            <w:noProof/>
            <w:webHidden/>
          </w:rPr>
          <w:fldChar w:fldCharType="end"/>
        </w:r>
      </w:hyperlink>
    </w:p>
    <w:p w14:paraId="7BDD0050" w14:textId="61A77801" w:rsidR="000F4ECE" w:rsidRPr="00D46F58" w:rsidRDefault="000F4ECE" w:rsidP="009A6BA0">
      <w:pPr>
        <w:pStyle w:val="TDC2"/>
        <w:rPr>
          <w:rFonts w:asciiTheme="minorHAnsi" w:eastAsiaTheme="minorEastAsia" w:hAnsiTheme="minorHAnsi" w:cstheme="minorHAnsi"/>
          <w:noProof/>
        </w:rPr>
      </w:pPr>
      <w:hyperlink w:anchor="_Toc157420409" w:history="1">
        <w:r w:rsidRPr="00D46F58">
          <w:rPr>
            <w:rStyle w:val="Hipervnculo"/>
            <w:rFonts w:asciiTheme="minorHAnsi" w:hAnsiTheme="minorHAnsi" w:cstheme="minorHAnsi"/>
            <w:noProof/>
            <w:sz w:val="23"/>
            <w:szCs w:val="23"/>
          </w:rPr>
          <w:t>2.</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rPr>
          <w:t>Cargas administrativas.</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_Toc157420409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19</w:t>
        </w:r>
        <w:r w:rsidRPr="00D46F58">
          <w:rPr>
            <w:rFonts w:asciiTheme="minorHAnsi" w:hAnsiTheme="minorHAnsi" w:cstheme="minorHAnsi"/>
            <w:noProof/>
            <w:webHidden/>
          </w:rPr>
          <w:fldChar w:fldCharType="end"/>
        </w:r>
      </w:hyperlink>
    </w:p>
    <w:p w14:paraId="6861FF49" w14:textId="364A2466" w:rsidR="000F4ECE" w:rsidRPr="00D46F58" w:rsidRDefault="000F4ECE" w:rsidP="009A6BA0">
      <w:pPr>
        <w:pStyle w:val="TDC2"/>
        <w:rPr>
          <w:rFonts w:asciiTheme="minorHAnsi" w:eastAsiaTheme="minorEastAsia" w:hAnsiTheme="minorHAnsi" w:cstheme="minorHAnsi"/>
          <w:noProof/>
        </w:rPr>
      </w:pPr>
      <w:hyperlink w:anchor="_Toc157420410" w:history="1">
        <w:r w:rsidRPr="00D46F58">
          <w:rPr>
            <w:rStyle w:val="Hipervnculo"/>
            <w:rFonts w:asciiTheme="minorHAnsi" w:hAnsiTheme="minorHAnsi" w:cstheme="minorHAnsi"/>
            <w:noProof/>
            <w:sz w:val="23"/>
            <w:szCs w:val="23"/>
          </w:rPr>
          <w:t>3.</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rPr>
          <w:t>Impacto por razón de género.</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_Toc157420410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21</w:t>
        </w:r>
        <w:r w:rsidRPr="00D46F58">
          <w:rPr>
            <w:rFonts w:asciiTheme="minorHAnsi" w:hAnsiTheme="minorHAnsi" w:cstheme="minorHAnsi"/>
            <w:noProof/>
            <w:webHidden/>
          </w:rPr>
          <w:fldChar w:fldCharType="end"/>
        </w:r>
      </w:hyperlink>
    </w:p>
    <w:p w14:paraId="128B8809" w14:textId="57B9DDD5" w:rsidR="000F4ECE" w:rsidRPr="00D46F58" w:rsidRDefault="000F4ECE" w:rsidP="009A6BA0">
      <w:pPr>
        <w:pStyle w:val="TDC2"/>
        <w:rPr>
          <w:rFonts w:asciiTheme="minorHAnsi" w:eastAsiaTheme="minorEastAsia" w:hAnsiTheme="minorHAnsi" w:cstheme="minorHAnsi"/>
          <w:noProof/>
        </w:rPr>
      </w:pPr>
      <w:hyperlink w:anchor="_Toc157420411" w:history="1">
        <w:r w:rsidRPr="00D46F58">
          <w:rPr>
            <w:rStyle w:val="Hipervnculo"/>
            <w:rFonts w:asciiTheme="minorHAnsi" w:hAnsiTheme="minorHAnsi" w:cstheme="minorHAnsi"/>
            <w:noProof/>
            <w:sz w:val="23"/>
            <w:szCs w:val="23"/>
          </w:rPr>
          <w:t>4.</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rPr>
          <w:t>Impacto en la infancia, en la adolescencia y en la familia.</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_Toc157420411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21</w:t>
        </w:r>
        <w:r w:rsidRPr="00D46F58">
          <w:rPr>
            <w:rFonts w:asciiTheme="minorHAnsi" w:hAnsiTheme="minorHAnsi" w:cstheme="minorHAnsi"/>
            <w:noProof/>
            <w:webHidden/>
          </w:rPr>
          <w:fldChar w:fldCharType="end"/>
        </w:r>
      </w:hyperlink>
    </w:p>
    <w:p w14:paraId="0DEE860F" w14:textId="1BF908A8" w:rsidR="000F4ECE" w:rsidRPr="00D46F58" w:rsidRDefault="000F4ECE" w:rsidP="009A6BA0">
      <w:pPr>
        <w:pStyle w:val="TDC2"/>
        <w:rPr>
          <w:rFonts w:asciiTheme="minorHAnsi" w:eastAsiaTheme="minorEastAsia" w:hAnsiTheme="minorHAnsi" w:cstheme="minorHAnsi"/>
          <w:noProof/>
        </w:rPr>
      </w:pPr>
      <w:hyperlink w:anchor="_Toc157420412" w:history="1">
        <w:r w:rsidRPr="00D46F58">
          <w:rPr>
            <w:rStyle w:val="Hipervnculo"/>
            <w:rFonts w:asciiTheme="minorHAnsi" w:hAnsiTheme="minorHAnsi" w:cstheme="minorHAnsi"/>
            <w:noProof/>
            <w:sz w:val="23"/>
            <w:szCs w:val="23"/>
          </w:rPr>
          <w:t>5.</w:t>
        </w:r>
        <w:r w:rsidRPr="00D46F58">
          <w:rPr>
            <w:rFonts w:asciiTheme="minorHAnsi" w:eastAsiaTheme="minorEastAsia" w:hAnsiTheme="minorHAnsi" w:cstheme="minorHAnsi"/>
            <w:noProof/>
          </w:rPr>
          <w:tab/>
        </w:r>
        <w:r w:rsidRPr="00D46F58">
          <w:rPr>
            <w:rStyle w:val="Hipervnculo"/>
            <w:rFonts w:asciiTheme="minorHAnsi" w:hAnsiTheme="minorHAnsi" w:cstheme="minorHAnsi"/>
            <w:noProof/>
            <w:sz w:val="23"/>
            <w:szCs w:val="23"/>
          </w:rPr>
          <w:t>Impacto en materia de igualdad de oportunidades, no discriminación y accesibilidad universal de las personas con discapacidad.</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_Toc157420412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22</w:t>
        </w:r>
        <w:r w:rsidRPr="00D46F58">
          <w:rPr>
            <w:rFonts w:asciiTheme="minorHAnsi" w:hAnsiTheme="minorHAnsi" w:cstheme="minorHAnsi"/>
            <w:noProof/>
            <w:webHidden/>
          </w:rPr>
          <w:fldChar w:fldCharType="end"/>
        </w:r>
      </w:hyperlink>
    </w:p>
    <w:p w14:paraId="12999730" w14:textId="61B167F7" w:rsidR="000F4ECE" w:rsidRPr="00D46F58" w:rsidRDefault="000F4ECE" w:rsidP="009A6BA0">
      <w:pPr>
        <w:pStyle w:val="TDC2"/>
        <w:rPr>
          <w:rFonts w:asciiTheme="minorHAnsi" w:eastAsiaTheme="minorEastAsia" w:hAnsiTheme="minorHAnsi" w:cstheme="minorHAnsi"/>
          <w:noProof/>
        </w:rPr>
      </w:pPr>
      <w:hyperlink w:anchor="_Toc157420413" w:history="1">
        <w:r w:rsidRPr="00D46F58">
          <w:rPr>
            <w:rStyle w:val="Hipervnculo"/>
            <w:rFonts w:asciiTheme="minorHAnsi" w:hAnsiTheme="minorHAnsi" w:cstheme="minorHAnsi"/>
            <w:noProof/>
            <w:sz w:val="23"/>
            <w:szCs w:val="23"/>
          </w:rPr>
          <w:t>6.</w:t>
        </w:r>
        <w:r w:rsidR="009A6BA0" w:rsidRPr="00D46F58">
          <w:rPr>
            <w:rStyle w:val="Hipervnculo"/>
            <w:rFonts w:asciiTheme="minorHAnsi" w:hAnsiTheme="minorHAnsi" w:cstheme="minorHAnsi"/>
            <w:noProof/>
            <w:sz w:val="23"/>
            <w:szCs w:val="23"/>
          </w:rPr>
          <w:tab/>
        </w:r>
        <w:r w:rsidRPr="00D46F58">
          <w:rPr>
            <w:rStyle w:val="Hipervnculo"/>
            <w:rFonts w:asciiTheme="minorHAnsi" w:hAnsiTheme="minorHAnsi" w:cstheme="minorHAnsi"/>
            <w:noProof/>
            <w:sz w:val="23"/>
            <w:szCs w:val="23"/>
          </w:rPr>
          <w:t>Impacto por razón de cambio climático.</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_Toc157420413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22</w:t>
        </w:r>
        <w:r w:rsidRPr="00D46F58">
          <w:rPr>
            <w:rFonts w:asciiTheme="minorHAnsi" w:hAnsiTheme="minorHAnsi" w:cstheme="minorHAnsi"/>
            <w:noProof/>
            <w:webHidden/>
          </w:rPr>
          <w:fldChar w:fldCharType="end"/>
        </w:r>
      </w:hyperlink>
    </w:p>
    <w:p w14:paraId="2949C695" w14:textId="6ACD0A6A" w:rsidR="000F4ECE" w:rsidRPr="00D46F58" w:rsidRDefault="000F4ECE" w:rsidP="009A6BA0">
      <w:pPr>
        <w:pStyle w:val="TDC2"/>
        <w:rPr>
          <w:rFonts w:asciiTheme="minorHAnsi" w:eastAsiaTheme="minorEastAsia" w:hAnsiTheme="minorHAnsi" w:cstheme="minorHAnsi"/>
          <w:noProof/>
        </w:rPr>
      </w:pPr>
      <w:hyperlink w:anchor="_Toc157420414" w:history="1">
        <w:r w:rsidRPr="00D46F58">
          <w:rPr>
            <w:rStyle w:val="Hipervnculo"/>
            <w:rFonts w:asciiTheme="minorHAnsi" w:hAnsiTheme="minorHAnsi" w:cstheme="minorHAnsi"/>
            <w:noProof/>
            <w:sz w:val="23"/>
            <w:szCs w:val="23"/>
          </w:rPr>
          <w:t>7.</w:t>
        </w:r>
        <w:r w:rsidR="009A6BA0" w:rsidRPr="00D46F58">
          <w:rPr>
            <w:rStyle w:val="Hipervnculo"/>
            <w:rFonts w:asciiTheme="minorHAnsi" w:hAnsiTheme="minorHAnsi" w:cstheme="minorHAnsi"/>
            <w:noProof/>
            <w:sz w:val="23"/>
            <w:szCs w:val="23"/>
          </w:rPr>
          <w:tab/>
        </w:r>
        <w:r w:rsidRPr="00D46F58">
          <w:rPr>
            <w:rStyle w:val="Hipervnculo"/>
            <w:rFonts w:asciiTheme="minorHAnsi" w:hAnsiTheme="minorHAnsi" w:cstheme="minorHAnsi"/>
            <w:noProof/>
            <w:sz w:val="23"/>
            <w:szCs w:val="23"/>
          </w:rPr>
          <w:t>Impacto para la ciudadanía y para la Administración el desarrollo o uso de los medios y servicios de la Administración digital previsto en el proyecto.</w:t>
        </w:r>
        <w:r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_Toc157420414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22</w:t>
        </w:r>
        <w:r w:rsidRPr="00D46F58">
          <w:rPr>
            <w:rFonts w:asciiTheme="minorHAnsi" w:hAnsiTheme="minorHAnsi" w:cstheme="minorHAnsi"/>
            <w:noProof/>
            <w:webHidden/>
          </w:rPr>
          <w:fldChar w:fldCharType="end"/>
        </w:r>
      </w:hyperlink>
    </w:p>
    <w:p w14:paraId="0E541A2C" w14:textId="6C6C3013" w:rsidR="000F4ECE" w:rsidRPr="00D46F58" w:rsidRDefault="000F4ECE" w:rsidP="009A6BA0">
      <w:pPr>
        <w:pStyle w:val="TDC2"/>
        <w:rPr>
          <w:rFonts w:asciiTheme="minorHAnsi" w:eastAsiaTheme="minorEastAsia" w:hAnsiTheme="minorHAnsi" w:cstheme="minorHAnsi"/>
          <w:noProof/>
        </w:rPr>
      </w:pPr>
      <w:hyperlink w:anchor="_Toc157420415" w:history="1">
        <w:r w:rsidRPr="00D46F58">
          <w:rPr>
            <w:rStyle w:val="Hipervnculo"/>
            <w:rFonts w:asciiTheme="minorHAnsi" w:hAnsiTheme="minorHAnsi" w:cstheme="minorHAnsi"/>
            <w:noProof/>
            <w:sz w:val="23"/>
            <w:szCs w:val="23"/>
          </w:rPr>
          <w:t>8.Análisis de riesgos y evaluación de impacto en materia de protección de datos.</w:t>
        </w:r>
        <w:r w:rsidR="009A6BA0" w:rsidRPr="00D46F58">
          <w:rPr>
            <w:rFonts w:asciiTheme="minorHAnsi" w:hAnsiTheme="minorHAnsi" w:cstheme="minorHAnsi"/>
            <w:noProof/>
            <w:webHidden/>
          </w:rPr>
          <w:tab/>
        </w:r>
        <w:r w:rsidRPr="00D46F58">
          <w:rPr>
            <w:rFonts w:asciiTheme="minorHAnsi" w:hAnsiTheme="minorHAnsi" w:cstheme="minorHAnsi"/>
            <w:noProof/>
            <w:webHidden/>
          </w:rPr>
          <w:fldChar w:fldCharType="begin"/>
        </w:r>
        <w:r w:rsidRPr="00D46F58">
          <w:rPr>
            <w:rFonts w:asciiTheme="minorHAnsi" w:hAnsiTheme="minorHAnsi" w:cstheme="minorHAnsi"/>
            <w:noProof/>
            <w:webHidden/>
          </w:rPr>
          <w:instrText xml:space="preserve"> PAGEREF _Toc157420415 \h </w:instrText>
        </w:r>
        <w:r w:rsidRPr="00D46F58">
          <w:rPr>
            <w:rFonts w:asciiTheme="minorHAnsi" w:hAnsiTheme="minorHAnsi" w:cstheme="minorHAnsi"/>
            <w:noProof/>
            <w:webHidden/>
          </w:rPr>
        </w:r>
        <w:r w:rsidRPr="00D46F58">
          <w:rPr>
            <w:rFonts w:asciiTheme="minorHAnsi" w:hAnsiTheme="minorHAnsi" w:cstheme="minorHAnsi"/>
            <w:noProof/>
            <w:webHidden/>
          </w:rPr>
          <w:fldChar w:fldCharType="separate"/>
        </w:r>
        <w:r w:rsidR="00C64F06">
          <w:rPr>
            <w:rFonts w:asciiTheme="minorHAnsi" w:hAnsiTheme="minorHAnsi" w:cstheme="minorHAnsi"/>
            <w:noProof/>
            <w:webHidden/>
          </w:rPr>
          <w:t>24</w:t>
        </w:r>
        <w:r w:rsidRPr="00D46F58">
          <w:rPr>
            <w:rFonts w:asciiTheme="minorHAnsi" w:hAnsiTheme="minorHAnsi" w:cstheme="minorHAnsi"/>
            <w:noProof/>
            <w:webHidden/>
          </w:rPr>
          <w:fldChar w:fldCharType="end"/>
        </w:r>
      </w:hyperlink>
    </w:p>
    <w:p w14:paraId="4B7CCDDE" w14:textId="1617B46C" w:rsidR="000F4ECE" w:rsidRPr="00D46F58" w:rsidRDefault="000F4ECE" w:rsidP="009A6BA0">
      <w:pPr>
        <w:pStyle w:val="TDC1"/>
        <w:rPr>
          <w:rFonts w:eastAsiaTheme="minorEastAsia"/>
          <w:sz w:val="23"/>
          <w:szCs w:val="23"/>
        </w:rPr>
      </w:pPr>
      <w:hyperlink w:anchor="_Toc157420416" w:history="1">
        <w:r w:rsidRPr="00D46F58">
          <w:rPr>
            <w:rStyle w:val="Hipervnculo"/>
            <w:sz w:val="23"/>
            <w:szCs w:val="23"/>
          </w:rPr>
          <w:t>VII. EVALUACIÓN EX POST.</w:t>
        </w:r>
        <w:r w:rsidRPr="00D46F58">
          <w:rPr>
            <w:webHidden/>
            <w:sz w:val="23"/>
            <w:szCs w:val="23"/>
          </w:rPr>
          <w:tab/>
        </w:r>
        <w:r w:rsidRPr="00D46F58">
          <w:rPr>
            <w:webHidden/>
            <w:sz w:val="23"/>
            <w:szCs w:val="23"/>
          </w:rPr>
          <w:fldChar w:fldCharType="begin"/>
        </w:r>
        <w:r w:rsidRPr="00D46F58">
          <w:rPr>
            <w:webHidden/>
            <w:sz w:val="23"/>
            <w:szCs w:val="23"/>
          </w:rPr>
          <w:instrText xml:space="preserve"> PAGEREF _Toc157420416 \h </w:instrText>
        </w:r>
        <w:r w:rsidRPr="00D46F58">
          <w:rPr>
            <w:webHidden/>
            <w:sz w:val="23"/>
            <w:szCs w:val="23"/>
          </w:rPr>
        </w:r>
        <w:r w:rsidRPr="00D46F58">
          <w:rPr>
            <w:webHidden/>
            <w:sz w:val="23"/>
            <w:szCs w:val="23"/>
          </w:rPr>
          <w:fldChar w:fldCharType="separate"/>
        </w:r>
        <w:r w:rsidR="00C64F06">
          <w:rPr>
            <w:webHidden/>
            <w:sz w:val="23"/>
            <w:szCs w:val="23"/>
          </w:rPr>
          <w:t>31</w:t>
        </w:r>
        <w:r w:rsidRPr="00D46F58">
          <w:rPr>
            <w:webHidden/>
            <w:sz w:val="23"/>
            <w:szCs w:val="23"/>
          </w:rPr>
          <w:fldChar w:fldCharType="end"/>
        </w:r>
      </w:hyperlink>
    </w:p>
    <w:p w14:paraId="7983C574" w14:textId="4E795E62" w:rsidR="00107750" w:rsidRPr="00DA1929" w:rsidRDefault="00107750" w:rsidP="00107750">
      <w:pPr>
        <w:spacing w:line="288" w:lineRule="auto"/>
        <w:jc w:val="both"/>
        <w:rPr>
          <w:rFonts w:asciiTheme="minorHAnsi" w:hAnsiTheme="minorHAnsi" w:cstheme="minorHAnsi"/>
          <w:b/>
        </w:rPr>
      </w:pPr>
      <w:r w:rsidRPr="009A6BA0">
        <w:rPr>
          <w:rFonts w:asciiTheme="minorHAnsi" w:hAnsiTheme="minorHAnsi" w:cstheme="minorHAnsi"/>
          <w:bCs/>
          <w:color w:val="FF0000"/>
          <w:sz w:val="23"/>
          <w:szCs w:val="23"/>
        </w:rPr>
        <w:fldChar w:fldCharType="end"/>
      </w:r>
    </w:p>
    <w:p w14:paraId="4F3AEE9F" w14:textId="77777777" w:rsidR="00107750" w:rsidRPr="00DA1929" w:rsidRDefault="00107750" w:rsidP="00107750">
      <w:pPr>
        <w:spacing w:line="288" w:lineRule="auto"/>
        <w:jc w:val="both"/>
        <w:rPr>
          <w:rFonts w:asciiTheme="minorHAnsi" w:hAnsiTheme="minorHAnsi" w:cstheme="minorHAnsi"/>
          <w:b/>
          <w:color w:val="000000"/>
          <w:u w:val="single"/>
        </w:rPr>
      </w:pPr>
      <w:r w:rsidRPr="00DA1929">
        <w:rPr>
          <w:rFonts w:asciiTheme="minorHAnsi" w:hAnsiTheme="minorHAnsi" w:cstheme="minorHAnsi"/>
          <w:b/>
          <w:color w:val="000000"/>
          <w:u w:val="single"/>
        </w:rPr>
        <w:br w:type="page"/>
      </w:r>
    </w:p>
    <w:p w14:paraId="22E130CA" w14:textId="77777777" w:rsidR="00107750" w:rsidRPr="0054490E" w:rsidRDefault="00107750" w:rsidP="0054490E">
      <w:pPr>
        <w:pStyle w:val="Ttulo1"/>
        <w:jc w:val="center"/>
        <w:rPr>
          <w:sz w:val="28"/>
        </w:rPr>
      </w:pPr>
      <w:bookmarkStart w:id="1" w:name="_Toc157420390"/>
      <w:r w:rsidRPr="0054490E">
        <w:rPr>
          <w:sz w:val="28"/>
        </w:rPr>
        <w:lastRenderedPageBreak/>
        <w:t>FICHA DEL RESUMEN EJECUTIVO</w:t>
      </w:r>
      <w:bookmarkEnd w:id="1"/>
    </w:p>
    <w:p w14:paraId="341985DB" w14:textId="77777777" w:rsidR="00107750" w:rsidRPr="00DA1929" w:rsidRDefault="00107750" w:rsidP="00107750">
      <w:pPr>
        <w:rPr>
          <w:rFonts w:asciiTheme="minorHAnsi" w:hAnsiTheme="minorHAnsi" w:cstheme="minorHAnsi"/>
        </w:rPr>
      </w:pPr>
    </w:p>
    <w:tbl>
      <w:tblPr>
        <w:tblW w:w="9105" w:type="dxa"/>
        <w:tblInd w:w="100" w:type="dxa"/>
        <w:shd w:val="clear" w:color="auto" w:fill="EEFFEB"/>
        <w:tblLayout w:type="fixed"/>
        <w:tblLook w:val="0000" w:firstRow="0" w:lastRow="0" w:firstColumn="0" w:lastColumn="0" w:noHBand="0" w:noVBand="0"/>
      </w:tblPr>
      <w:tblGrid>
        <w:gridCol w:w="1800"/>
        <w:gridCol w:w="1153"/>
        <w:gridCol w:w="2845"/>
        <w:gridCol w:w="973"/>
        <w:gridCol w:w="863"/>
        <w:gridCol w:w="1471"/>
      </w:tblGrid>
      <w:tr w:rsidR="00107750" w:rsidRPr="00DA1929" w14:paraId="5602BD9E" w14:textId="77777777" w:rsidTr="00464C3A">
        <w:trPr>
          <w:trHeight w:val="1199"/>
        </w:trPr>
        <w:tc>
          <w:tcPr>
            <w:tcW w:w="2953" w:type="dxa"/>
            <w:gridSpan w:val="2"/>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230FF8B"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szCs w:val="24"/>
              </w:rPr>
            </w:pPr>
            <w:r w:rsidRPr="00DA1929">
              <w:rPr>
                <w:rFonts w:asciiTheme="minorHAnsi" w:hAnsiTheme="minorHAnsi" w:cstheme="minorHAnsi"/>
                <w:b/>
                <w:szCs w:val="24"/>
              </w:rPr>
              <w:t>Ministerio/Órgano proponente</w:t>
            </w:r>
          </w:p>
        </w:tc>
        <w:tc>
          <w:tcPr>
            <w:tcW w:w="3818" w:type="dxa"/>
            <w:gridSpan w:val="2"/>
            <w:tcBorders>
              <w:top w:val="single" w:sz="32" w:space="0" w:color="000000"/>
              <w:left w:val="single" w:sz="16" w:space="0" w:color="000000"/>
              <w:bottom w:val="single" w:sz="16" w:space="0" w:color="000000"/>
              <w:right w:val="single" w:sz="2" w:space="0" w:color="000000"/>
            </w:tcBorders>
            <w:shd w:val="clear" w:color="auto" w:fill="EEFFEB"/>
            <w:tcMar>
              <w:top w:w="100" w:type="dxa"/>
              <w:left w:w="100" w:type="dxa"/>
              <w:bottom w:w="100" w:type="dxa"/>
              <w:right w:w="100" w:type="dxa"/>
            </w:tcMar>
          </w:tcPr>
          <w:p w14:paraId="3CC8614C"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cstheme="minorHAnsi"/>
                <w:szCs w:val="24"/>
              </w:rPr>
            </w:pPr>
            <w:r w:rsidRPr="00DA1929">
              <w:rPr>
                <w:rFonts w:asciiTheme="minorHAnsi" w:hAnsiTheme="minorHAnsi" w:cstheme="minorHAnsi"/>
                <w:szCs w:val="24"/>
              </w:rPr>
              <w:t>Ministerio de Trabajo y Economía Social</w:t>
            </w:r>
          </w:p>
        </w:tc>
        <w:tc>
          <w:tcPr>
            <w:tcW w:w="863" w:type="dxa"/>
            <w:tcBorders>
              <w:top w:val="single" w:sz="32" w:space="0" w:color="000000"/>
              <w:left w:val="single" w:sz="2" w:space="0" w:color="000000"/>
              <w:bottom w:val="single" w:sz="16" w:space="0" w:color="000000"/>
              <w:right w:val="single" w:sz="2" w:space="0" w:color="000000"/>
            </w:tcBorders>
            <w:shd w:val="clear" w:color="auto" w:fill="E3DFA6"/>
            <w:tcMar>
              <w:top w:w="100" w:type="dxa"/>
              <w:left w:w="100" w:type="dxa"/>
              <w:bottom w:w="100" w:type="dxa"/>
              <w:right w:w="100" w:type="dxa"/>
            </w:tcMar>
          </w:tcPr>
          <w:p w14:paraId="6E49665D" w14:textId="77777777" w:rsidR="00107750" w:rsidRPr="00DA1929" w:rsidRDefault="00107750" w:rsidP="00187C0A">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rPr>
                <w:rFonts w:asciiTheme="minorHAnsi" w:hAnsiTheme="minorHAnsi" w:cstheme="minorHAnsi"/>
                <w:b/>
                <w:szCs w:val="24"/>
              </w:rPr>
            </w:pPr>
            <w:r w:rsidRPr="00DA1929">
              <w:rPr>
                <w:rFonts w:asciiTheme="minorHAnsi" w:hAnsiTheme="minorHAnsi" w:cstheme="minorHAnsi"/>
                <w:b/>
                <w:szCs w:val="24"/>
              </w:rPr>
              <w:t>Fecha</w:t>
            </w:r>
          </w:p>
        </w:tc>
        <w:tc>
          <w:tcPr>
            <w:tcW w:w="1471" w:type="dxa"/>
            <w:tcBorders>
              <w:top w:val="single" w:sz="32" w:space="0" w:color="000000"/>
              <w:left w:val="single" w:sz="2"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10E9021D" w14:textId="3CF13DFA" w:rsidR="00107750" w:rsidRPr="00DA1929" w:rsidRDefault="004B2089" w:rsidP="00187C0A">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rPr>
                <w:rFonts w:asciiTheme="minorHAnsi" w:hAnsiTheme="minorHAnsi" w:cstheme="minorHAnsi"/>
                <w:color w:val="auto"/>
                <w:szCs w:val="24"/>
              </w:rPr>
            </w:pPr>
            <w:r>
              <w:rPr>
                <w:rFonts w:asciiTheme="minorHAnsi" w:hAnsiTheme="minorHAnsi" w:cstheme="minorHAnsi"/>
                <w:color w:val="auto"/>
                <w:szCs w:val="24"/>
              </w:rPr>
              <w:t>Enero</w:t>
            </w:r>
            <w:r w:rsidR="00D920C3" w:rsidRPr="00DA1929">
              <w:rPr>
                <w:rFonts w:asciiTheme="minorHAnsi" w:hAnsiTheme="minorHAnsi" w:cstheme="minorHAnsi"/>
                <w:color w:val="auto"/>
                <w:szCs w:val="24"/>
              </w:rPr>
              <w:t xml:space="preserve"> </w:t>
            </w:r>
            <w:r w:rsidR="00606AB3" w:rsidRPr="00DA1929">
              <w:rPr>
                <w:rFonts w:asciiTheme="minorHAnsi" w:hAnsiTheme="minorHAnsi" w:cstheme="minorHAnsi"/>
                <w:color w:val="auto"/>
                <w:szCs w:val="24"/>
              </w:rPr>
              <w:t>202</w:t>
            </w:r>
            <w:r>
              <w:rPr>
                <w:rFonts w:asciiTheme="minorHAnsi" w:hAnsiTheme="minorHAnsi" w:cstheme="minorHAnsi"/>
                <w:color w:val="auto"/>
                <w:szCs w:val="24"/>
              </w:rPr>
              <w:t>4</w:t>
            </w:r>
          </w:p>
        </w:tc>
      </w:tr>
      <w:tr w:rsidR="00107750" w:rsidRPr="00DA1929" w14:paraId="16035AF4" w14:textId="77777777" w:rsidTr="00187C0A">
        <w:trPr>
          <w:trHeight w:val="300"/>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231413F"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szCs w:val="24"/>
              </w:rPr>
            </w:pPr>
            <w:r w:rsidRPr="00DA1929">
              <w:rPr>
                <w:rFonts w:asciiTheme="minorHAnsi" w:hAnsiTheme="minorHAnsi" w:cstheme="minorHAnsi"/>
                <w:b/>
                <w:szCs w:val="24"/>
              </w:rPr>
              <w:t>Título de la norma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76A0E879" w14:textId="1267A4C3" w:rsidR="00107750" w:rsidRPr="00DA1929" w:rsidRDefault="00107750" w:rsidP="00187C0A">
            <w:pPr>
              <w:spacing w:before="100" w:beforeAutospacing="1" w:after="100" w:afterAutospacing="1"/>
              <w:jc w:val="both"/>
              <w:rPr>
                <w:rFonts w:asciiTheme="minorHAnsi" w:hAnsiTheme="minorHAnsi" w:cstheme="minorHAnsi"/>
              </w:rPr>
            </w:pPr>
            <w:r w:rsidRPr="00DA1929">
              <w:rPr>
                <w:rFonts w:asciiTheme="minorHAnsi" w:hAnsiTheme="minorHAnsi" w:cstheme="minorHAnsi"/>
              </w:rPr>
              <w:t>Proyecto de Orden por la que se regula el Registro</w:t>
            </w:r>
            <w:r w:rsidR="00314C29" w:rsidRPr="00DA1929">
              <w:rPr>
                <w:rFonts w:asciiTheme="minorHAnsi" w:hAnsiTheme="minorHAnsi" w:cstheme="minorHAnsi"/>
              </w:rPr>
              <w:t xml:space="preserve"> </w:t>
            </w:r>
            <w:r w:rsidR="00005952" w:rsidRPr="00DA1929">
              <w:rPr>
                <w:rFonts w:asciiTheme="minorHAnsi" w:hAnsiTheme="minorHAnsi" w:cstheme="minorHAnsi"/>
              </w:rPr>
              <w:t>E</w:t>
            </w:r>
            <w:r w:rsidR="00314C29" w:rsidRPr="00DA1929">
              <w:rPr>
                <w:rFonts w:asciiTheme="minorHAnsi" w:hAnsiTheme="minorHAnsi" w:cstheme="minorHAnsi"/>
              </w:rPr>
              <w:t>lectrónico</w:t>
            </w:r>
            <w:r w:rsidRPr="00DA1929">
              <w:rPr>
                <w:rFonts w:asciiTheme="minorHAnsi" w:hAnsiTheme="minorHAnsi" w:cstheme="minorHAnsi"/>
              </w:rPr>
              <w:t xml:space="preserve"> de </w:t>
            </w:r>
            <w:r w:rsidR="00DB04C0">
              <w:rPr>
                <w:rFonts w:asciiTheme="minorHAnsi" w:hAnsiTheme="minorHAnsi" w:cstheme="minorHAnsi"/>
              </w:rPr>
              <w:t>A</w:t>
            </w:r>
            <w:r w:rsidRPr="00DA1929">
              <w:rPr>
                <w:rFonts w:asciiTheme="minorHAnsi" w:hAnsiTheme="minorHAnsi" w:cstheme="minorHAnsi"/>
              </w:rPr>
              <w:t xml:space="preserve">poderamientos </w:t>
            </w:r>
            <w:r w:rsidR="00DB04C0">
              <w:rPr>
                <w:rFonts w:asciiTheme="minorHAnsi" w:hAnsiTheme="minorHAnsi" w:cstheme="minorHAnsi"/>
              </w:rPr>
              <w:t>de la</w:t>
            </w:r>
            <w:r w:rsidR="00411E04" w:rsidRPr="00DA1929">
              <w:rPr>
                <w:rFonts w:asciiTheme="minorHAnsi" w:hAnsiTheme="minorHAnsi" w:cstheme="minorHAnsi"/>
              </w:rPr>
              <w:t xml:space="preserve"> </w:t>
            </w:r>
            <w:r w:rsidRPr="00DA1929">
              <w:rPr>
                <w:rFonts w:asciiTheme="minorHAnsi" w:hAnsiTheme="minorHAnsi" w:cstheme="minorHAnsi"/>
              </w:rPr>
              <w:t>Inspección de Trabajo y Seguridad Social</w:t>
            </w:r>
          </w:p>
        </w:tc>
      </w:tr>
      <w:tr w:rsidR="00107750" w:rsidRPr="00DA1929" w14:paraId="3D75BD3D" w14:textId="77777777" w:rsidTr="00187C0A">
        <w:trPr>
          <w:trHeight w:val="340"/>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9C4F2D2"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szCs w:val="24"/>
              </w:rPr>
            </w:pPr>
            <w:r w:rsidRPr="00DA1929">
              <w:rPr>
                <w:rFonts w:asciiTheme="minorHAnsi" w:hAnsiTheme="minorHAnsi" w:cstheme="minorHAnsi"/>
                <w:b/>
                <w:szCs w:val="24"/>
              </w:rPr>
              <w:t>Tipo de Memoria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3A43443"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cstheme="minorHAnsi"/>
                <w:szCs w:val="24"/>
              </w:rPr>
            </w:pPr>
            <w:r w:rsidRPr="00DA1929">
              <w:rPr>
                <w:rFonts w:asciiTheme="minorHAnsi" w:hAnsiTheme="minorHAnsi" w:cstheme="minorHAnsi"/>
                <w:szCs w:val="24"/>
              </w:rPr>
              <w:t xml:space="preserve">Normal </w:t>
            </w:r>
            <w:r w:rsidRPr="00DA1929">
              <w:rPr>
                <w:rFonts w:ascii="Segoe UI Emoji" w:hAnsi="Segoe UI Emoji" w:cs="Segoe UI Emoji"/>
                <w:szCs w:val="24"/>
              </w:rPr>
              <w:t>⬜</w:t>
            </w:r>
            <w:r w:rsidRPr="00DA1929">
              <w:rPr>
                <w:rFonts w:asciiTheme="minorHAnsi" w:hAnsiTheme="minorHAnsi" w:cstheme="minorHAnsi"/>
                <w:szCs w:val="24"/>
              </w:rPr>
              <w:t xml:space="preserve"> Abreviada </w:t>
            </w:r>
            <w:r w:rsidRPr="00DA1929">
              <w:rPr>
                <w:rFonts w:ascii="Cambria Math" w:hAnsi="Cambria Math" w:cs="Cambria Math"/>
                <w:szCs w:val="24"/>
              </w:rPr>
              <w:t>⊠</w:t>
            </w:r>
            <w:r w:rsidRPr="00DA1929">
              <w:rPr>
                <w:rFonts w:asciiTheme="minorHAnsi" w:hAnsiTheme="minorHAnsi" w:cstheme="minorHAnsi"/>
                <w:szCs w:val="24"/>
              </w:rPr>
              <w:t xml:space="preserve"> </w:t>
            </w:r>
          </w:p>
        </w:tc>
      </w:tr>
      <w:tr w:rsidR="00107750" w:rsidRPr="00DA1929" w14:paraId="68424AF4" w14:textId="77777777" w:rsidTr="00187C0A">
        <w:trPr>
          <w:trHeight w:val="322"/>
        </w:trPr>
        <w:tc>
          <w:tcPr>
            <w:tcW w:w="9105" w:type="dxa"/>
            <w:gridSpan w:val="6"/>
            <w:tcBorders>
              <w:top w:val="single" w:sz="16" w:space="0" w:color="000000"/>
              <w:left w:val="single" w:sz="32" w:space="0" w:color="000000"/>
              <w:bottom w:val="single" w:sz="16" w:space="0" w:color="000000"/>
              <w:right w:val="single" w:sz="32" w:space="0" w:color="000000"/>
            </w:tcBorders>
            <w:shd w:val="clear" w:color="auto" w:fill="ECDF00"/>
            <w:tcMar>
              <w:top w:w="100" w:type="dxa"/>
              <w:left w:w="100" w:type="dxa"/>
              <w:bottom w:w="100" w:type="dxa"/>
              <w:right w:w="100" w:type="dxa"/>
            </w:tcMar>
          </w:tcPr>
          <w:p w14:paraId="68E9B143"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stheme="minorHAnsi"/>
                <w:b/>
                <w:szCs w:val="24"/>
              </w:rPr>
            </w:pPr>
            <w:r w:rsidRPr="00DA1929">
              <w:rPr>
                <w:rFonts w:asciiTheme="minorHAnsi" w:hAnsiTheme="minorHAnsi" w:cstheme="minorHAnsi"/>
                <w:b/>
                <w:szCs w:val="24"/>
              </w:rPr>
              <w:t>OPORTUNIDAD DE LA PROPUESTA</w:t>
            </w:r>
          </w:p>
        </w:tc>
      </w:tr>
      <w:tr w:rsidR="00107750" w:rsidRPr="00DA1929" w14:paraId="3559E740" w14:textId="77777777" w:rsidTr="00187C0A">
        <w:trPr>
          <w:trHeight w:val="553"/>
        </w:trPr>
        <w:tc>
          <w:tcPr>
            <w:tcW w:w="1800"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24256E5"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szCs w:val="24"/>
              </w:rPr>
            </w:pPr>
            <w:r w:rsidRPr="00DA1929">
              <w:rPr>
                <w:rFonts w:asciiTheme="minorHAnsi" w:hAnsiTheme="minorHAnsi" w:cstheme="minorHAnsi"/>
                <w:b/>
                <w:szCs w:val="24"/>
              </w:rPr>
              <w:t>Situación que se regula</w:t>
            </w:r>
          </w:p>
        </w:tc>
        <w:tc>
          <w:tcPr>
            <w:tcW w:w="7305" w:type="dxa"/>
            <w:gridSpan w:val="5"/>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60C6A61" w14:textId="5E0E2E82" w:rsidR="00107750" w:rsidRPr="00DA1929" w:rsidRDefault="00FC7FDE">
            <w:pPr>
              <w:spacing w:line="276" w:lineRule="auto"/>
              <w:jc w:val="both"/>
              <w:rPr>
                <w:rFonts w:asciiTheme="minorHAnsi" w:hAnsiTheme="minorHAnsi" w:cstheme="minorHAnsi"/>
              </w:rPr>
            </w:pPr>
            <w:r w:rsidRPr="00DA1929">
              <w:rPr>
                <w:rFonts w:asciiTheme="minorHAnsi" w:hAnsiTheme="minorHAnsi" w:cstheme="minorHAnsi"/>
              </w:rPr>
              <w:t>Los requisitos y condiciones de funcionamiento del Registro Electrónico de Apoderamientos de la Inspección de Trabajo y Seguridad Social (REA-ITSS), creado por Real Decreto 1011/2023, de 5 de diciembre, con el fin de acoger los apoderamientos “apud acta” relativos a actuaciones de la competencia</w:t>
            </w:r>
            <w:r w:rsidR="004B2089">
              <w:rPr>
                <w:rFonts w:asciiTheme="minorHAnsi" w:hAnsiTheme="minorHAnsi" w:cstheme="minorHAnsi"/>
              </w:rPr>
              <w:t xml:space="preserve"> </w:t>
            </w:r>
            <w:r w:rsidRPr="00DA1929">
              <w:rPr>
                <w:rFonts w:asciiTheme="minorHAnsi" w:hAnsiTheme="minorHAnsi" w:cstheme="minorHAnsi"/>
              </w:rPr>
              <w:t>del Organismo Estatal Inspección de Trabajo y Seguridad Social. As</w:t>
            </w:r>
            <w:r w:rsidR="00DA1929">
              <w:rPr>
                <w:rFonts w:asciiTheme="minorHAnsi" w:hAnsiTheme="minorHAnsi" w:cstheme="minorHAnsi"/>
              </w:rPr>
              <w:t>imismo,</w:t>
            </w:r>
            <w:r w:rsidRPr="00DA1929">
              <w:rPr>
                <w:rFonts w:asciiTheme="minorHAnsi" w:hAnsiTheme="minorHAnsi" w:cstheme="minorHAnsi"/>
              </w:rPr>
              <w:t xml:space="preserve"> la adopción de medidas de cooperación con otras Administraciones, entre ellas la configuración de una aplicación informática de apoderamientos, para facilitar a los ciudadanos la acreditación de la representación ante las distintas administraciones que intervienen como consecuencia de una actuación inspectora o de un procedimiento sancionador en el orden social. </w:t>
            </w:r>
          </w:p>
        </w:tc>
      </w:tr>
      <w:tr w:rsidR="00107750" w:rsidRPr="00DA1929" w14:paraId="50786BAD" w14:textId="77777777" w:rsidTr="000D1C64">
        <w:trPr>
          <w:trHeight w:val="862"/>
        </w:trPr>
        <w:tc>
          <w:tcPr>
            <w:tcW w:w="1800"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5095E30"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szCs w:val="24"/>
              </w:rPr>
            </w:pPr>
            <w:r w:rsidRPr="00DA1929">
              <w:rPr>
                <w:rFonts w:asciiTheme="minorHAnsi" w:hAnsiTheme="minorHAnsi" w:cstheme="minorHAnsi"/>
                <w:b/>
                <w:szCs w:val="24"/>
              </w:rPr>
              <w:t>Objetivos que se persiguen</w:t>
            </w:r>
          </w:p>
        </w:tc>
        <w:tc>
          <w:tcPr>
            <w:tcW w:w="7305" w:type="dxa"/>
            <w:gridSpan w:val="5"/>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36F2C68" w14:textId="77777777" w:rsidR="00714D3F" w:rsidRPr="00DA1929" w:rsidRDefault="00107750" w:rsidP="000D1C64">
            <w:pPr>
              <w:numPr>
                <w:ilvl w:val="0"/>
                <w:numId w:val="1"/>
              </w:numPr>
              <w:spacing w:before="100" w:beforeAutospacing="1"/>
              <w:ind w:left="357" w:hanging="357"/>
              <w:jc w:val="both"/>
              <w:rPr>
                <w:rFonts w:asciiTheme="minorHAnsi" w:hAnsiTheme="minorHAnsi" w:cstheme="minorHAnsi"/>
              </w:rPr>
            </w:pPr>
            <w:bookmarkStart w:id="2" w:name="_Hlk92996937"/>
            <w:r w:rsidRPr="00DA1929">
              <w:rPr>
                <w:rFonts w:asciiTheme="minorHAnsi" w:hAnsiTheme="minorHAnsi" w:cstheme="minorHAnsi"/>
              </w:rPr>
              <w:t>Cumplir la normativa ya en vigor sobre administración electrónica, contenida en la Ley 39/2015, de 1 de octubre, y en sus normas de desarrollo.</w:t>
            </w:r>
          </w:p>
          <w:p w14:paraId="3B076ADF" w14:textId="3E5F2FF6" w:rsidR="00FE4595" w:rsidRPr="00DA1929" w:rsidRDefault="00FE4595" w:rsidP="000D1C64">
            <w:pPr>
              <w:numPr>
                <w:ilvl w:val="0"/>
                <w:numId w:val="1"/>
              </w:numPr>
              <w:spacing w:before="100" w:beforeAutospacing="1"/>
              <w:ind w:left="357" w:hanging="357"/>
              <w:jc w:val="both"/>
              <w:rPr>
                <w:rFonts w:asciiTheme="minorHAnsi" w:hAnsiTheme="minorHAnsi" w:cstheme="minorHAnsi"/>
              </w:rPr>
            </w:pPr>
            <w:r w:rsidRPr="00DA1929">
              <w:rPr>
                <w:rFonts w:asciiTheme="minorHAnsi" w:hAnsiTheme="minorHAnsi" w:cstheme="minorHAnsi"/>
              </w:rPr>
              <w:t xml:space="preserve">Facilitar el ejercicio del derecho de representación de los ciudadanos, sin coste alguno, para relacionarse con </w:t>
            </w:r>
            <w:r w:rsidR="00BC0924" w:rsidRPr="00DA1929">
              <w:rPr>
                <w:rFonts w:asciiTheme="minorHAnsi" w:hAnsiTheme="minorHAnsi" w:cstheme="minorHAnsi"/>
              </w:rPr>
              <w:t>el Organismo Estatal</w:t>
            </w:r>
            <w:r w:rsidRPr="00DA1929">
              <w:rPr>
                <w:rFonts w:asciiTheme="minorHAnsi" w:hAnsiTheme="minorHAnsi" w:cstheme="minorHAnsi"/>
              </w:rPr>
              <w:t xml:space="preserve"> Inspección de Trabajo y Seguridad Social </w:t>
            </w:r>
            <w:r w:rsidR="008F1EFA" w:rsidRPr="00DA1929">
              <w:rPr>
                <w:rFonts w:asciiTheme="minorHAnsi" w:hAnsiTheme="minorHAnsi" w:cstheme="minorHAnsi"/>
              </w:rPr>
              <w:t xml:space="preserve">en una actuación inspectora o un procedimiento administrativo. </w:t>
            </w:r>
          </w:p>
          <w:p w14:paraId="269BC5BB" w14:textId="66202A92" w:rsidR="00FE4595" w:rsidRPr="00DA1929" w:rsidRDefault="00FE4595" w:rsidP="000D1C64">
            <w:pPr>
              <w:numPr>
                <w:ilvl w:val="0"/>
                <w:numId w:val="1"/>
              </w:numPr>
              <w:spacing w:before="100" w:beforeAutospacing="1"/>
              <w:ind w:left="357" w:hanging="357"/>
              <w:jc w:val="both"/>
              <w:rPr>
                <w:rFonts w:asciiTheme="minorHAnsi" w:hAnsiTheme="minorHAnsi" w:cstheme="minorHAnsi"/>
              </w:rPr>
            </w:pPr>
            <w:r w:rsidRPr="00DA1929">
              <w:rPr>
                <w:rFonts w:asciiTheme="minorHAnsi" w:hAnsiTheme="minorHAnsi" w:cstheme="minorHAnsi"/>
              </w:rPr>
              <w:t xml:space="preserve">Establecer modelos de apoderamientos para su utilización en el Registro Electrónico de Apoderamientos </w:t>
            </w:r>
            <w:r w:rsidR="00BC0924" w:rsidRPr="00DA1929">
              <w:rPr>
                <w:rFonts w:asciiTheme="minorHAnsi" w:hAnsiTheme="minorHAnsi" w:cstheme="minorHAnsi"/>
              </w:rPr>
              <w:t>del Organismo Estatal</w:t>
            </w:r>
            <w:r w:rsidRPr="00DA1929">
              <w:rPr>
                <w:rFonts w:asciiTheme="minorHAnsi" w:hAnsiTheme="minorHAnsi" w:cstheme="minorHAnsi"/>
              </w:rPr>
              <w:t xml:space="preserve"> la Inspección de Trabajo y Seguridad Social. </w:t>
            </w:r>
          </w:p>
          <w:p w14:paraId="7B0E1BF8" w14:textId="3DBAD864" w:rsidR="008F1EFA" w:rsidRPr="00DA1929" w:rsidRDefault="008F1EFA" w:rsidP="000D1C64">
            <w:pPr>
              <w:numPr>
                <w:ilvl w:val="0"/>
                <w:numId w:val="1"/>
              </w:numPr>
              <w:spacing w:before="100" w:beforeAutospacing="1"/>
              <w:ind w:left="357" w:hanging="357"/>
              <w:jc w:val="both"/>
              <w:rPr>
                <w:rFonts w:asciiTheme="minorHAnsi" w:hAnsiTheme="minorHAnsi" w:cstheme="minorHAnsi"/>
              </w:rPr>
            </w:pPr>
            <w:r w:rsidRPr="00DA1929">
              <w:rPr>
                <w:rFonts w:asciiTheme="minorHAnsi" w:hAnsiTheme="minorHAnsi" w:cstheme="minorHAnsi"/>
              </w:rPr>
              <w:t>Adoptar medidas de cooperación con otras Administraciones para facilitar a las personas interesadas la realización de trámites a través de representante.</w:t>
            </w:r>
          </w:p>
          <w:p w14:paraId="40FD4CCF" w14:textId="1561DB20" w:rsidR="008F1EFA" w:rsidRPr="00DA1929" w:rsidRDefault="00FE4595" w:rsidP="000D1C64">
            <w:pPr>
              <w:numPr>
                <w:ilvl w:val="0"/>
                <w:numId w:val="1"/>
              </w:numPr>
              <w:spacing w:before="100" w:beforeAutospacing="1"/>
              <w:ind w:left="357" w:hanging="357"/>
              <w:jc w:val="both"/>
              <w:rPr>
                <w:rFonts w:asciiTheme="minorHAnsi" w:hAnsiTheme="minorHAnsi" w:cstheme="minorHAnsi"/>
              </w:rPr>
            </w:pPr>
            <w:r w:rsidRPr="00DA1929">
              <w:rPr>
                <w:rFonts w:asciiTheme="minorHAnsi" w:hAnsiTheme="minorHAnsi" w:cstheme="minorHAnsi"/>
              </w:rPr>
              <w:lastRenderedPageBreak/>
              <w:t>Contribuir a conseguir una Administración totalmente electrónica, interconectada y transparente, que permita agilizar los procedimientos administrativos y reducir los tiempos de tramitación.</w:t>
            </w:r>
            <w:bookmarkEnd w:id="2"/>
          </w:p>
        </w:tc>
      </w:tr>
      <w:tr w:rsidR="00107750" w:rsidRPr="00DA1929" w14:paraId="2BB69129" w14:textId="77777777" w:rsidTr="00187C0A">
        <w:trPr>
          <w:trHeight w:val="581"/>
        </w:trPr>
        <w:tc>
          <w:tcPr>
            <w:tcW w:w="1800"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6C7BAD1"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szCs w:val="24"/>
              </w:rPr>
            </w:pPr>
            <w:r w:rsidRPr="00DA1929">
              <w:rPr>
                <w:rFonts w:asciiTheme="minorHAnsi" w:hAnsiTheme="minorHAnsi" w:cstheme="minorHAnsi"/>
                <w:b/>
                <w:szCs w:val="24"/>
              </w:rPr>
              <w:lastRenderedPageBreak/>
              <w:t>Principales alternativas consideradas</w:t>
            </w:r>
          </w:p>
        </w:tc>
        <w:tc>
          <w:tcPr>
            <w:tcW w:w="7305" w:type="dxa"/>
            <w:gridSpan w:val="5"/>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756BE24" w14:textId="1039DD56" w:rsidR="00714D3F" w:rsidRPr="00DA1929" w:rsidRDefault="00714D3F" w:rsidP="00CE6633">
            <w:pPr>
              <w:spacing w:line="276" w:lineRule="auto"/>
              <w:jc w:val="both"/>
              <w:rPr>
                <w:rFonts w:asciiTheme="minorHAnsi" w:hAnsiTheme="minorHAnsi" w:cstheme="minorHAnsi"/>
                <w:color w:val="0070C0"/>
              </w:rPr>
            </w:pPr>
            <w:r w:rsidRPr="00DA1929">
              <w:rPr>
                <w:rFonts w:asciiTheme="minorHAnsi" w:hAnsiTheme="minorHAnsi" w:cstheme="minorHAnsi"/>
              </w:rPr>
              <w:t xml:space="preserve">Las alternativas serían no proceder a realizar ninguna regulación específica, en cuyo caso quienes quisieran actuar a través de representante presentarían un poder general, </w:t>
            </w:r>
            <w:r w:rsidR="009C2505">
              <w:rPr>
                <w:rFonts w:asciiTheme="minorHAnsi" w:hAnsiTheme="minorHAnsi" w:cstheme="minorHAnsi"/>
              </w:rPr>
              <w:t xml:space="preserve">lo cual es poco frecuente en el caso de </w:t>
            </w:r>
            <w:r w:rsidR="00CC0A0A">
              <w:rPr>
                <w:rFonts w:asciiTheme="minorHAnsi" w:hAnsiTheme="minorHAnsi" w:cstheme="minorHAnsi"/>
              </w:rPr>
              <w:t>los representantes que actúan en el ámbito laboral</w:t>
            </w:r>
            <w:r w:rsidR="00640E3F" w:rsidRPr="00DA1929">
              <w:rPr>
                <w:rFonts w:asciiTheme="minorHAnsi" w:hAnsiTheme="minorHAnsi" w:cstheme="minorHAnsi"/>
                <w:color w:val="0070C0"/>
              </w:rPr>
              <w:t xml:space="preserve">. </w:t>
            </w:r>
          </w:p>
          <w:p w14:paraId="45C9393A" w14:textId="77777777" w:rsidR="00714D3F" w:rsidRPr="00DA1929" w:rsidRDefault="00714D3F" w:rsidP="00CE6633">
            <w:pPr>
              <w:spacing w:line="276" w:lineRule="auto"/>
              <w:jc w:val="both"/>
              <w:rPr>
                <w:rFonts w:asciiTheme="minorHAnsi" w:hAnsiTheme="minorHAnsi" w:cstheme="minorHAnsi"/>
              </w:rPr>
            </w:pPr>
          </w:p>
          <w:p w14:paraId="53A55138" w14:textId="0003108D" w:rsidR="00714D3F" w:rsidRPr="00CC0A0A" w:rsidRDefault="00714D3F" w:rsidP="00CE6633">
            <w:pPr>
              <w:spacing w:line="276" w:lineRule="auto"/>
              <w:jc w:val="both"/>
              <w:rPr>
                <w:rFonts w:asciiTheme="minorHAnsi" w:hAnsiTheme="minorHAnsi" w:cstheme="minorHAnsi"/>
              </w:rPr>
            </w:pPr>
            <w:r w:rsidRPr="00DA1929">
              <w:rPr>
                <w:rFonts w:asciiTheme="minorHAnsi" w:hAnsiTheme="minorHAnsi" w:cstheme="minorHAnsi"/>
              </w:rPr>
              <w:t xml:space="preserve">O bien proceder a la adhesión </w:t>
            </w:r>
            <w:r w:rsidR="00005952" w:rsidRPr="00DA1929">
              <w:rPr>
                <w:rFonts w:asciiTheme="minorHAnsi" w:hAnsiTheme="minorHAnsi" w:cstheme="minorHAnsi"/>
              </w:rPr>
              <w:t>al Registro</w:t>
            </w:r>
            <w:r w:rsidRPr="00DA1929">
              <w:rPr>
                <w:rFonts w:asciiTheme="minorHAnsi" w:hAnsiTheme="minorHAnsi" w:cstheme="minorHAnsi"/>
              </w:rPr>
              <w:t xml:space="preserve"> Electrónico de Apoderamientos de la Administración General de Estado</w:t>
            </w:r>
            <w:r w:rsidR="00640E3F" w:rsidRPr="00CC0A0A">
              <w:rPr>
                <w:rFonts w:asciiTheme="minorHAnsi" w:hAnsiTheme="minorHAnsi" w:cstheme="minorHAnsi"/>
              </w:rPr>
              <w:t>.</w:t>
            </w:r>
            <w:r w:rsidR="00DA1929" w:rsidRPr="00CC0A0A">
              <w:rPr>
                <w:rFonts w:asciiTheme="minorHAnsi" w:hAnsiTheme="minorHAnsi" w:cstheme="minorHAnsi"/>
              </w:rPr>
              <w:t xml:space="preserve"> Esta solución sería válida para el OEITSS, pero no permitiría adoptar medidas de cooperación para la simplificación del otorgamiento de los apoderamientos para las distintas Administraciones que intervienen en el procedimiento sancionador.</w:t>
            </w:r>
            <w:r w:rsidR="00640E3F" w:rsidRPr="00CC0A0A">
              <w:rPr>
                <w:rFonts w:asciiTheme="minorHAnsi" w:hAnsiTheme="minorHAnsi" w:cstheme="minorHAnsi"/>
              </w:rPr>
              <w:t xml:space="preserve"> </w:t>
            </w:r>
          </w:p>
          <w:p w14:paraId="0829A172" w14:textId="77777777" w:rsidR="00714D3F" w:rsidRPr="00DA1929" w:rsidRDefault="00714D3F" w:rsidP="00CE6633">
            <w:pPr>
              <w:spacing w:line="276" w:lineRule="auto"/>
              <w:jc w:val="both"/>
              <w:rPr>
                <w:rFonts w:asciiTheme="minorHAnsi" w:hAnsiTheme="minorHAnsi" w:cstheme="minorHAnsi"/>
              </w:rPr>
            </w:pPr>
          </w:p>
          <w:p w14:paraId="253CE1FE" w14:textId="61A0B1D1" w:rsidR="00107750" w:rsidRPr="000D1C64" w:rsidRDefault="00CE6633" w:rsidP="000D1C64">
            <w:pPr>
              <w:spacing w:line="276" w:lineRule="auto"/>
              <w:jc w:val="both"/>
              <w:rPr>
                <w:rFonts w:asciiTheme="minorHAnsi" w:hAnsiTheme="minorHAnsi" w:cstheme="minorHAnsi"/>
              </w:rPr>
            </w:pPr>
            <w:r w:rsidRPr="00DA1929">
              <w:rPr>
                <w:rFonts w:asciiTheme="minorHAnsi" w:hAnsiTheme="minorHAnsi" w:cstheme="minorHAnsi"/>
              </w:rPr>
              <w:t xml:space="preserve">Por todo ello, se opta por la </w:t>
            </w:r>
            <w:r w:rsidR="00CC0A0A">
              <w:rPr>
                <w:rFonts w:asciiTheme="minorHAnsi" w:hAnsiTheme="minorHAnsi" w:cstheme="minorHAnsi"/>
              </w:rPr>
              <w:t>regulación</w:t>
            </w:r>
            <w:r w:rsidRPr="00DA1929">
              <w:rPr>
                <w:rFonts w:asciiTheme="minorHAnsi" w:hAnsiTheme="minorHAnsi" w:cstheme="minorHAnsi"/>
              </w:rPr>
              <w:t xml:space="preserve"> de un Registro </w:t>
            </w:r>
            <w:r w:rsidR="00A93DC5" w:rsidRPr="00DA1929">
              <w:rPr>
                <w:rFonts w:asciiTheme="minorHAnsi" w:hAnsiTheme="minorHAnsi" w:cstheme="minorHAnsi"/>
              </w:rPr>
              <w:t>e</w:t>
            </w:r>
            <w:r w:rsidRPr="00DA1929">
              <w:rPr>
                <w:rFonts w:asciiTheme="minorHAnsi" w:hAnsiTheme="minorHAnsi" w:cstheme="minorHAnsi"/>
              </w:rPr>
              <w:t>lectrónico de apoderamiento</w:t>
            </w:r>
            <w:r w:rsidR="00314C29" w:rsidRPr="00DA1929">
              <w:rPr>
                <w:rFonts w:asciiTheme="minorHAnsi" w:hAnsiTheme="minorHAnsi" w:cstheme="minorHAnsi"/>
              </w:rPr>
              <w:t>s</w:t>
            </w:r>
            <w:r w:rsidRPr="00DA1929">
              <w:rPr>
                <w:rFonts w:asciiTheme="minorHAnsi" w:hAnsiTheme="minorHAnsi" w:cstheme="minorHAnsi"/>
              </w:rPr>
              <w:t xml:space="preserve"> </w:t>
            </w:r>
            <w:r w:rsidR="00005952" w:rsidRPr="00DA1929">
              <w:rPr>
                <w:rFonts w:asciiTheme="minorHAnsi" w:hAnsiTheme="minorHAnsi" w:cstheme="minorHAnsi"/>
              </w:rPr>
              <w:t xml:space="preserve">propio </w:t>
            </w:r>
            <w:r w:rsidRPr="00DA1929">
              <w:rPr>
                <w:rFonts w:asciiTheme="minorHAnsi" w:hAnsiTheme="minorHAnsi" w:cstheme="minorHAnsi"/>
              </w:rPr>
              <w:t>de</w:t>
            </w:r>
            <w:r w:rsidR="00A93DC5" w:rsidRPr="00DA1929">
              <w:rPr>
                <w:rFonts w:asciiTheme="minorHAnsi" w:hAnsiTheme="minorHAnsi" w:cstheme="minorHAnsi"/>
              </w:rPr>
              <w:t xml:space="preserve">l Organismo Estatal Inspección </w:t>
            </w:r>
            <w:r w:rsidRPr="00DA1929">
              <w:rPr>
                <w:rFonts w:asciiTheme="minorHAnsi" w:hAnsiTheme="minorHAnsi" w:cstheme="minorHAnsi"/>
              </w:rPr>
              <w:t>de Trabajo y Seguridad Social</w:t>
            </w:r>
            <w:r w:rsidR="00A31CA0" w:rsidRPr="00DA1929">
              <w:rPr>
                <w:rFonts w:asciiTheme="minorHAnsi" w:hAnsiTheme="minorHAnsi" w:cstheme="minorHAnsi"/>
              </w:rPr>
              <w:t xml:space="preserve">, </w:t>
            </w:r>
            <w:r w:rsidR="00CC0A0A">
              <w:rPr>
                <w:rFonts w:asciiTheme="minorHAnsi" w:hAnsiTheme="minorHAnsi" w:cstheme="minorHAnsi"/>
              </w:rPr>
              <w:t>que llevará acompañada la creación de una aplicación informática que facilitará la acreditación de la representación ante otras Administraciones</w:t>
            </w:r>
            <w:r w:rsidR="00A93DC5" w:rsidRPr="00DA1929">
              <w:rPr>
                <w:rFonts w:asciiTheme="minorHAnsi" w:hAnsiTheme="minorHAnsi" w:cstheme="minorHAnsi"/>
              </w:rPr>
              <w:t xml:space="preserve">. </w:t>
            </w:r>
          </w:p>
        </w:tc>
      </w:tr>
      <w:tr w:rsidR="00107750" w:rsidRPr="00DA1929" w14:paraId="0AA9F9AF" w14:textId="77777777" w:rsidTr="00187C0A">
        <w:trPr>
          <w:trHeight w:val="322"/>
        </w:trPr>
        <w:tc>
          <w:tcPr>
            <w:tcW w:w="9105" w:type="dxa"/>
            <w:gridSpan w:val="6"/>
            <w:tcBorders>
              <w:top w:val="single" w:sz="16" w:space="0" w:color="000000"/>
              <w:left w:val="single" w:sz="32" w:space="0" w:color="000000"/>
              <w:bottom w:val="single" w:sz="16" w:space="0" w:color="000000"/>
              <w:right w:val="single" w:sz="32" w:space="0" w:color="000000"/>
            </w:tcBorders>
            <w:shd w:val="clear" w:color="auto" w:fill="EFE100"/>
            <w:tcMar>
              <w:top w:w="100" w:type="dxa"/>
              <w:left w:w="100" w:type="dxa"/>
              <w:bottom w:w="100" w:type="dxa"/>
              <w:right w:w="100" w:type="dxa"/>
            </w:tcMar>
          </w:tcPr>
          <w:p w14:paraId="15EB9B1A" w14:textId="77777777" w:rsidR="00107750" w:rsidRPr="00DA1929" w:rsidRDefault="00107750" w:rsidP="00187C0A">
            <w:pPr>
              <w:pStyle w:val="Cuerpo"/>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stheme="minorHAnsi"/>
                <w:b/>
                <w:color w:val="auto"/>
                <w:szCs w:val="24"/>
              </w:rPr>
            </w:pPr>
            <w:r w:rsidRPr="00DA1929">
              <w:rPr>
                <w:rFonts w:asciiTheme="minorHAnsi" w:hAnsiTheme="minorHAnsi" w:cstheme="minorHAnsi"/>
                <w:b/>
                <w:color w:val="auto"/>
                <w:szCs w:val="24"/>
              </w:rPr>
              <w:t>CONTENIDO Y ANÁLISIS JURÍDICO</w:t>
            </w:r>
          </w:p>
        </w:tc>
      </w:tr>
      <w:tr w:rsidR="00107750" w:rsidRPr="00DA1929" w14:paraId="67C1FCD2" w14:textId="77777777" w:rsidTr="000D1C64">
        <w:trPr>
          <w:trHeight w:val="295"/>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5DC5BC2"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color w:val="FF0000"/>
                <w:szCs w:val="24"/>
              </w:rPr>
            </w:pPr>
            <w:r w:rsidRPr="00DA1929">
              <w:rPr>
                <w:rFonts w:asciiTheme="minorHAnsi" w:hAnsiTheme="minorHAnsi" w:cstheme="minorHAnsi"/>
                <w:b/>
                <w:color w:val="auto"/>
                <w:szCs w:val="24"/>
              </w:rPr>
              <w:t>Base jurídica y rango normativo</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A8453C4" w14:textId="1616D548" w:rsidR="00CC0A0A" w:rsidRDefault="00107750" w:rsidP="0099008A">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jc w:val="both"/>
              <w:rPr>
                <w:rFonts w:asciiTheme="minorHAnsi" w:hAnsiTheme="minorHAnsi" w:cstheme="minorHAnsi"/>
                <w:color w:val="auto"/>
                <w:szCs w:val="24"/>
              </w:rPr>
            </w:pPr>
            <w:r w:rsidRPr="00DA1929">
              <w:rPr>
                <w:rFonts w:asciiTheme="minorHAnsi" w:hAnsiTheme="minorHAnsi" w:cstheme="minorHAnsi"/>
                <w:color w:val="auto"/>
                <w:szCs w:val="24"/>
              </w:rPr>
              <w:t>El proyecto</w:t>
            </w:r>
            <w:r w:rsidR="00CC0A0A">
              <w:rPr>
                <w:rFonts w:asciiTheme="minorHAnsi" w:hAnsiTheme="minorHAnsi" w:cstheme="minorHAnsi"/>
                <w:color w:val="auto"/>
                <w:szCs w:val="24"/>
              </w:rPr>
              <w:t xml:space="preserve"> se basa en el artículo </w:t>
            </w:r>
            <w:r w:rsidR="004C0DEC">
              <w:rPr>
                <w:rFonts w:asciiTheme="minorHAnsi" w:hAnsiTheme="minorHAnsi" w:cstheme="minorHAnsi"/>
                <w:color w:val="auto"/>
                <w:szCs w:val="24"/>
              </w:rPr>
              <w:t>21 de</w:t>
            </w:r>
            <w:r w:rsidR="000D1C64">
              <w:rPr>
                <w:rFonts w:asciiTheme="minorHAnsi" w:hAnsiTheme="minorHAnsi" w:cstheme="minorHAnsi"/>
                <w:color w:val="auto"/>
                <w:szCs w:val="24"/>
              </w:rPr>
              <w:t>l Reglamento de Organización y Funcionamiento de la Inspección de Trabajo y Seguridad Social (en adelante ROFIT), aprobado por Real Decreto 138/2000, de 4 de febrero, que crea el Registro Electrónico de Apoderamientos de la Inspección de Trabajo y Seguridad Social y encomienda al Ministerio de Trabajo y Economía Social su regulación mediante orden ministerial.</w:t>
            </w:r>
          </w:p>
          <w:p w14:paraId="61B8E942" w14:textId="2C089DF6" w:rsidR="0099008A" w:rsidRPr="00DA1929" w:rsidRDefault="000D1C64" w:rsidP="0099008A">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jc w:val="both"/>
              <w:rPr>
                <w:rFonts w:asciiTheme="minorHAnsi" w:hAnsiTheme="minorHAnsi" w:cstheme="minorHAnsi"/>
                <w:color w:val="FF0000"/>
                <w:szCs w:val="24"/>
              </w:rPr>
            </w:pPr>
            <w:r>
              <w:rPr>
                <w:rFonts w:asciiTheme="minorHAnsi" w:hAnsiTheme="minorHAnsi" w:cstheme="minorHAnsi"/>
                <w:color w:val="auto"/>
                <w:szCs w:val="24"/>
              </w:rPr>
              <w:t xml:space="preserve">Por otra parte, la regulación del REA-ITSS </w:t>
            </w:r>
            <w:r w:rsidR="00107750" w:rsidRPr="00DA1929">
              <w:rPr>
                <w:rFonts w:asciiTheme="minorHAnsi" w:hAnsiTheme="minorHAnsi" w:cstheme="minorHAnsi"/>
                <w:color w:val="auto"/>
                <w:szCs w:val="24"/>
              </w:rPr>
              <w:t xml:space="preserve">se fundamenta en lo previsto en la Ley 39/2015, de 1 de octubre, de Procedimiento Administrativo Común de las Administraciones Públicas, en particular en sus artículos </w:t>
            </w:r>
            <w:r w:rsidR="00991380" w:rsidRPr="00DA1929">
              <w:rPr>
                <w:rFonts w:asciiTheme="minorHAnsi" w:hAnsiTheme="minorHAnsi" w:cstheme="minorHAnsi"/>
                <w:color w:val="auto"/>
                <w:szCs w:val="24"/>
              </w:rPr>
              <w:t>5</w:t>
            </w:r>
            <w:r w:rsidR="00107750" w:rsidRPr="00DA1929">
              <w:rPr>
                <w:rFonts w:asciiTheme="minorHAnsi" w:hAnsiTheme="minorHAnsi" w:cstheme="minorHAnsi"/>
                <w:color w:val="auto"/>
                <w:szCs w:val="24"/>
              </w:rPr>
              <w:t xml:space="preserve"> y </w:t>
            </w:r>
            <w:r w:rsidR="00991380" w:rsidRPr="00DA1929">
              <w:rPr>
                <w:rFonts w:asciiTheme="minorHAnsi" w:hAnsiTheme="minorHAnsi" w:cstheme="minorHAnsi"/>
                <w:color w:val="auto"/>
                <w:szCs w:val="24"/>
              </w:rPr>
              <w:t>6</w:t>
            </w:r>
            <w:r w:rsidR="00107750" w:rsidRPr="00DA1929">
              <w:rPr>
                <w:rFonts w:asciiTheme="minorHAnsi" w:hAnsiTheme="minorHAnsi" w:cstheme="minorHAnsi"/>
                <w:color w:val="auto"/>
                <w:szCs w:val="24"/>
              </w:rPr>
              <w:t xml:space="preserve">; </w:t>
            </w:r>
            <w:r w:rsidR="00991380" w:rsidRPr="00DA1929">
              <w:rPr>
                <w:rFonts w:asciiTheme="minorHAnsi" w:hAnsiTheme="minorHAnsi" w:cstheme="minorHAnsi"/>
                <w:color w:val="auto"/>
                <w:szCs w:val="24"/>
              </w:rPr>
              <w:t xml:space="preserve">y </w:t>
            </w:r>
            <w:r w:rsidR="00107750" w:rsidRPr="00DA1929">
              <w:rPr>
                <w:rFonts w:asciiTheme="minorHAnsi" w:hAnsiTheme="minorHAnsi" w:cstheme="minorHAnsi"/>
                <w:color w:val="auto"/>
                <w:szCs w:val="24"/>
              </w:rPr>
              <w:t xml:space="preserve">en </w:t>
            </w:r>
            <w:r w:rsidR="00991380" w:rsidRPr="00DA1929">
              <w:rPr>
                <w:rFonts w:asciiTheme="minorHAnsi" w:hAnsiTheme="minorHAnsi" w:cstheme="minorHAnsi"/>
                <w:color w:val="auto"/>
                <w:szCs w:val="24"/>
              </w:rPr>
              <w:t>el</w:t>
            </w:r>
            <w:r w:rsidR="00107750" w:rsidRPr="00DA1929">
              <w:rPr>
                <w:rFonts w:asciiTheme="minorHAnsi" w:hAnsiTheme="minorHAnsi" w:cstheme="minorHAnsi"/>
                <w:color w:val="auto"/>
                <w:szCs w:val="24"/>
              </w:rPr>
              <w:t xml:space="preserve"> Reglamento de actuación y funcionamiento del sector público por medios electrónicos, aprobado por el Real Decreto 203/2021</w:t>
            </w:r>
            <w:r w:rsidR="00991380" w:rsidRPr="00DA1929">
              <w:rPr>
                <w:rFonts w:asciiTheme="minorHAnsi" w:hAnsiTheme="minorHAnsi" w:cstheme="minorHAnsi"/>
                <w:color w:val="auto"/>
                <w:szCs w:val="24"/>
              </w:rPr>
              <w:t>, artículos 32 y 33</w:t>
            </w:r>
            <w:r w:rsidR="004F5E55" w:rsidRPr="00DA1929">
              <w:rPr>
                <w:rFonts w:asciiTheme="minorHAnsi" w:hAnsiTheme="minorHAnsi" w:cstheme="minorHAnsi"/>
                <w:color w:val="auto"/>
                <w:szCs w:val="24"/>
              </w:rPr>
              <w:t>.</w:t>
            </w:r>
          </w:p>
          <w:p w14:paraId="0DD96345" w14:textId="77777777" w:rsidR="00107750" w:rsidRPr="00DA1929" w:rsidRDefault="00107750" w:rsidP="00606AB3">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jc w:val="both"/>
              <w:rPr>
                <w:rFonts w:asciiTheme="minorHAnsi" w:hAnsiTheme="minorHAnsi" w:cstheme="minorHAnsi"/>
                <w:color w:val="FF0000"/>
                <w:szCs w:val="24"/>
              </w:rPr>
            </w:pPr>
            <w:r w:rsidRPr="00DA1929">
              <w:rPr>
                <w:rFonts w:asciiTheme="minorHAnsi" w:hAnsiTheme="minorHAnsi" w:cstheme="minorHAnsi"/>
                <w:color w:val="auto"/>
                <w:szCs w:val="24"/>
              </w:rPr>
              <w:t>La norma tiene rango de Orden ministerial, adoptándose por el Ministerio Trabajo y Economía Social, con arreglo a lo previsto en el artículo 24.1 f) de la Ley 50/1997, de 27 de noviembre, del Gobierno</w:t>
            </w:r>
            <w:r w:rsidR="004F5E55" w:rsidRPr="00DA1929">
              <w:rPr>
                <w:rFonts w:asciiTheme="minorHAnsi" w:hAnsiTheme="minorHAnsi" w:cstheme="minorHAnsi"/>
                <w:color w:val="auto"/>
                <w:szCs w:val="24"/>
              </w:rPr>
              <w:t>.</w:t>
            </w:r>
          </w:p>
        </w:tc>
      </w:tr>
      <w:tr w:rsidR="00107750" w:rsidRPr="00DA1929" w14:paraId="67F51E8A" w14:textId="77777777" w:rsidTr="00187C0A">
        <w:trPr>
          <w:trHeight w:val="880"/>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80CEB51"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color w:val="FF0000"/>
                <w:szCs w:val="24"/>
              </w:rPr>
            </w:pPr>
            <w:r w:rsidRPr="00DA1929">
              <w:rPr>
                <w:rFonts w:asciiTheme="minorHAnsi" w:hAnsiTheme="minorHAnsi" w:cstheme="minorHAnsi"/>
                <w:b/>
                <w:color w:val="auto"/>
                <w:szCs w:val="24"/>
              </w:rPr>
              <w:lastRenderedPageBreak/>
              <w:t>Adecuación al orden de competencias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2AC52E6" w14:textId="77777777" w:rsidR="00107750" w:rsidRPr="00DA1929" w:rsidRDefault="00107750" w:rsidP="00187C0A">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jc w:val="both"/>
              <w:rPr>
                <w:rFonts w:asciiTheme="minorHAnsi" w:hAnsiTheme="minorHAnsi" w:cstheme="minorHAnsi"/>
                <w:color w:val="FF0000"/>
                <w:szCs w:val="24"/>
              </w:rPr>
            </w:pPr>
            <w:r w:rsidRPr="00DA1929">
              <w:rPr>
                <w:rFonts w:asciiTheme="minorHAnsi" w:hAnsiTheme="minorHAnsi" w:cstheme="minorHAnsi"/>
                <w:color w:val="auto"/>
                <w:szCs w:val="24"/>
              </w:rPr>
              <w:t>La orden se dicta al amparo de lo dispuesto en el artículo 149.1, reglas 7ª, 17ª y 18.ª de la Constitución Española, que atribuye al Estado la competencia exclusiva en materia de legislación laboral, sin perjuicio de su ejecución por los órganos de las Comunidades Autónomas; legislación básica y régimen económico de la Seguridad Social, sin perjuicio de la ejecución de sus servicios por las Comunidades Autónomas; y procedimiento administrativo común</w:t>
            </w:r>
            <w:r w:rsidRPr="00DA1929">
              <w:rPr>
                <w:rFonts w:asciiTheme="minorHAnsi" w:hAnsiTheme="minorHAnsi" w:cstheme="minorHAnsi"/>
                <w:color w:val="FF0000"/>
                <w:szCs w:val="24"/>
              </w:rPr>
              <w:t>.</w:t>
            </w:r>
          </w:p>
        </w:tc>
      </w:tr>
      <w:tr w:rsidR="00107750" w:rsidRPr="00DA1929" w14:paraId="3621D517" w14:textId="77777777" w:rsidTr="00187C0A">
        <w:trPr>
          <w:trHeight w:val="780"/>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1A17DEF"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color w:val="auto"/>
                <w:szCs w:val="24"/>
              </w:rPr>
            </w:pPr>
            <w:r w:rsidRPr="00DA1929">
              <w:rPr>
                <w:rFonts w:asciiTheme="minorHAnsi" w:hAnsiTheme="minorHAnsi" w:cstheme="minorHAnsi"/>
                <w:b/>
                <w:color w:val="auto"/>
                <w:szCs w:val="24"/>
              </w:rPr>
              <w:t xml:space="preserve">Estructura de la Norma </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B68FF95" w14:textId="4E232439" w:rsidR="00107750" w:rsidRPr="00DA1929" w:rsidRDefault="000D1C64" w:rsidP="00F81AA3">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jc w:val="both"/>
              <w:rPr>
                <w:rFonts w:asciiTheme="minorHAnsi" w:hAnsiTheme="minorHAnsi" w:cstheme="minorHAnsi"/>
                <w:dstrike/>
                <w:color w:val="auto"/>
                <w:szCs w:val="24"/>
              </w:rPr>
            </w:pPr>
            <w:r>
              <w:rPr>
                <w:rFonts w:asciiTheme="minorHAnsi" w:hAnsiTheme="minorHAnsi" w:cstheme="minorHAnsi"/>
                <w:color w:val="auto"/>
                <w:szCs w:val="24"/>
              </w:rPr>
              <w:t>El proyecto c</w:t>
            </w:r>
            <w:r w:rsidR="00107750" w:rsidRPr="00DA1929">
              <w:rPr>
                <w:rFonts w:asciiTheme="minorHAnsi" w:hAnsiTheme="minorHAnsi" w:cstheme="minorHAnsi"/>
                <w:color w:val="auto"/>
                <w:szCs w:val="24"/>
              </w:rPr>
              <w:t xml:space="preserve">onsta de un preámbulo, </w:t>
            </w:r>
            <w:r w:rsidR="00461621" w:rsidRPr="00DA1929">
              <w:rPr>
                <w:rFonts w:asciiTheme="minorHAnsi" w:hAnsiTheme="minorHAnsi" w:cstheme="minorHAnsi"/>
                <w:color w:val="auto"/>
                <w:szCs w:val="24"/>
              </w:rPr>
              <w:t>19</w:t>
            </w:r>
            <w:r w:rsidR="00107750" w:rsidRPr="00DA1929">
              <w:rPr>
                <w:rFonts w:asciiTheme="minorHAnsi" w:hAnsiTheme="minorHAnsi" w:cstheme="minorHAnsi"/>
                <w:color w:val="auto"/>
                <w:szCs w:val="24"/>
              </w:rPr>
              <w:t xml:space="preserve"> artículos</w:t>
            </w:r>
            <w:r w:rsidR="00DA1929">
              <w:rPr>
                <w:rFonts w:asciiTheme="minorHAnsi" w:hAnsiTheme="minorHAnsi" w:cstheme="minorHAnsi"/>
                <w:color w:val="auto"/>
                <w:szCs w:val="24"/>
              </w:rPr>
              <w:t xml:space="preserve"> (estructurados en tres capítulos)</w:t>
            </w:r>
            <w:r w:rsidR="00107750" w:rsidRPr="00DA1929">
              <w:rPr>
                <w:rFonts w:asciiTheme="minorHAnsi" w:hAnsiTheme="minorHAnsi" w:cstheme="minorHAnsi"/>
                <w:color w:val="auto"/>
                <w:szCs w:val="24"/>
              </w:rPr>
              <w:t xml:space="preserve">, </w:t>
            </w:r>
            <w:r w:rsidR="004F5E55" w:rsidRPr="00DA1929">
              <w:rPr>
                <w:rFonts w:asciiTheme="minorHAnsi" w:hAnsiTheme="minorHAnsi" w:cstheme="minorHAnsi"/>
                <w:color w:val="auto"/>
                <w:szCs w:val="24"/>
              </w:rPr>
              <w:t>tres</w:t>
            </w:r>
            <w:r w:rsidR="00107750" w:rsidRPr="00DA1929">
              <w:rPr>
                <w:rFonts w:asciiTheme="minorHAnsi" w:hAnsiTheme="minorHAnsi" w:cstheme="minorHAnsi"/>
                <w:color w:val="auto"/>
                <w:szCs w:val="24"/>
              </w:rPr>
              <w:t xml:space="preserve"> disposici</w:t>
            </w:r>
            <w:r w:rsidR="00AF715E" w:rsidRPr="00DA1929">
              <w:rPr>
                <w:rFonts w:asciiTheme="minorHAnsi" w:hAnsiTheme="minorHAnsi" w:cstheme="minorHAnsi"/>
                <w:color w:val="auto"/>
                <w:szCs w:val="24"/>
              </w:rPr>
              <w:t>o</w:t>
            </w:r>
            <w:r w:rsidR="00107750" w:rsidRPr="00DA1929">
              <w:rPr>
                <w:rFonts w:asciiTheme="minorHAnsi" w:hAnsiTheme="minorHAnsi" w:cstheme="minorHAnsi"/>
                <w:color w:val="auto"/>
                <w:szCs w:val="24"/>
              </w:rPr>
              <w:t>n</w:t>
            </w:r>
            <w:r w:rsidR="00AF715E" w:rsidRPr="00DA1929">
              <w:rPr>
                <w:rFonts w:asciiTheme="minorHAnsi" w:hAnsiTheme="minorHAnsi" w:cstheme="minorHAnsi"/>
                <w:color w:val="auto"/>
                <w:szCs w:val="24"/>
              </w:rPr>
              <w:t>es</w:t>
            </w:r>
            <w:r w:rsidR="00107750" w:rsidRPr="00DA1929">
              <w:rPr>
                <w:rFonts w:asciiTheme="minorHAnsi" w:hAnsiTheme="minorHAnsi" w:cstheme="minorHAnsi"/>
                <w:color w:val="auto"/>
                <w:szCs w:val="24"/>
              </w:rPr>
              <w:t xml:space="preserve"> </w:t>
            </w:r>
            <w:r w:rsidR="00654DFC" w:rsidRPr="00DA1929">
              <w:rPr>
                <w:rFonts w:asciiTheme="minorHAnsi" w:hAnsiTheme="minorHAnsi" w:cstheme="minorHAnsi"/>
                <w:color w:val="auto"/>
                <w:szCs w:val="24"/>
              </w:rPr>
              <w:t>adicionales</w:t>
            </w:r>
            <w:r w:rsidR="006B537C" w:rsidRPr="00DA1929">
              <w:rPr>
                <w:rFonts w:asciiTheme="minorHAnsi" w:hAnsiTheme="minorHAnsi" w:cstheme="minorHAnsi"/>
                <w:color w:val="auto"/>
                <w:szCs w:val="24"/>
              </w:rPr>
              <w:t xml:space="preserve">, una disposición transitoria </w:t>
            </w:r>
            <w:r w:rsidR="00107750" w:rsidRPr="00DA1929">
              <w:rPr>
                <w:rFonts w:asciiTheme="minorHAnsi" w:hAnsiTheme="minorHAnsi" w:cstheme="minorHAnsi"/>
                <w:color w:val="auto"/>
                <w:szCs w:val="24"/>
              </w:rPr>
              <w:t xml:space="preserve">y </w:t>
            </w:r>
            <w:r w:rsidR="004F5E55" w:rsidRPr="00DA1929">
              <w:rPr>
                <w:rFonts w:asciiTheme="minorHAnsi" w:hAnsiTheme="minorHAnsi" w:cstheme="minorHAnsi"/>
                <w:color w:val="auto"/>
                <w:szCs w:val="24"/>
              </w:rPr>
              <w:t>tres</w:t>
            </w:r>
            <w:r w:rsidR="00107750" w:rsidRPr="00DA1929">
              <w:rPr>
                <w:rFonts w:asciiTheme="minorHAnsi" w:hAnsiTheme="minorHAnsi" w:cstheme="minorHAnsi"/>
                <w:color w:val="auto"/>
                <w:szCs w:val="24"/>
              </w:rPr>
              <w:t xml:space="preserve"> disposiciones finales</w:t>
            </w:r>
            <w:r w:rsidR="00531130" w:rsidRPr="00DA1929">
              <w:rPr>
                <w:rFonts w:asciiTheme="minorHAnsi" w:hAnsiTheme="minorHAnsi" w:cstheme="minorHAnsi"/>
                <w:color w:val="auto"/>
                <w:szCs w:val="24"/>
              </w:rPr>
              <w:t>, junto con cinco anexos</w:t>
            </w:r>
            <w:r w:rsidR="00107750" w:rsidRPr="00DA1929">
              <w:rPr>
                <w:rFonts w:asciiTheme="minorHAnsi" w:hAnsiTheme="minorHAnsi" w:cstheme="minorHAnsi"/>
                <w:color w:val="auto"/>
                <w:szCs w:val="24"/>
              </w:rPr>
              <w:t>.</w:t>
            </w:r>
          </w:p>
        </w:tc>
      </w:tr>
      <w:tr w:rsidR="00107750" w:rsidRPr="00DA1929" w14:paraId="3E721F61" w14:textId="77777777" w:rsidTr="000D1C64">
        <w:trPr>
          <w:trHeight w:val="982"/>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AF8A4CD" w14:textId="77777777" w:rsidR="00107750" w:rsidRPr="00DA1929" w:rsidRDefault="00107750" w:rsidP="00187C0A">
            <w:pPr>
              <w:pStyle w:val="Cuerpo"/>
              <w:tabs>
                <w:tab w:val="left" w:pos="-31680"/>
                <w:tab w:val="left" w:pos="31680"/>
                <w:tab w:val="left" w:pos="31680"/>
              </w:tabs>
              <w:rPr>
                <w:rFonts w:asciiTheme="minorHAnsi" w:hAnsiTheme="minorHAnsi" w:cstheme="minorHAnsi"/>
                <w:b/>
                <w:color w:val="FF0000"/>
                <w:szCs w:val="24"/>
              </w:rPr>
            </w:pPr>
            <w:r w:rsidRPr="00DA1929">
              <w:rPr>
                <w:rFonts w:asciiTheme="minorHAnsi" w:hAnsiTheme="minorHAnsi" w:cstheme="minorHAnsi"/>
                <w:b/>
                <w:color w:val="auto"/>
                <w:szCs w:val="24"/>
              </w:rPr>
              <w:t>Normas que quedarán derogadas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FD73752" w14:textId="77777777" w:rsidR="00107750" w:rsidRPr="00DA1929" w:rsidRDefault="00107750" w:rsidP="007D676C">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cstheme="minorHAnsi"/>
                <w:color w:val="FF0000"/>
                <w:szCs w:val="24"/>
              </w:rPr>
            </w:pPr>
            <w:r w:rsidRPr="00DA1929">
              <w:rPr>
                <w:rFonts w:asciiTheme="minorHAnsi" w:hAnsiTheme="minorHAnsi" w:cstheme="minorHAnsi"/>
                <w:color w:val="auto"/>
                <w:szCs w:val="24"/>
              </w:rPr>
              <w:t>La presente orden ministerial no deroga expresamente ninguna norma.</w:t>
            </w:r>
          </w:p>
        </w:tc>
      </w:tr>
      <w:tr w:rsidR="00107750" w:rsidRPr="00DA1929" w14:paraId="2203BEC6" w14:textId="77777777" w:rsidTr="00187C0A">
        <w:trPr>
          <w:trHeight w:val="780"/>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B2A96DE" w14:textId="77777777" w:rsidR="00107750" w:rsidRPr="00DA1929" w:rsidDel="00A5385C" w:rsidRDefault="00107750" w:rsidP="00187C0A">
            <w:pPr>
              <w:pStyle w:val="Cuerpo"/>
              <w:tabs>
                <w:tab w:val="left" w:pos="-31680"/>
                <w:tab w:val="left" w:pos="31680"/>
                <w:tab w:val="left" w:pos="31680"/>
              </w:tabs>
              <w:rPr>
                <w:rFonts w:asciiTheme="minorHAnsi" w:hAnsiTheme="minorHAnsi" w:cstheme="minorHAnsi"/>
                <w:b/>
                <w:color w:val="FF0000"/>
                <w:szCs w:val="24"/>
              </w:rPr>
            </w:pPr>
            <w:r w:rsidRPr="00DA1929">
              <w:rPr>
                <w:rFonts w:asciiTheme="minorHAnsi" w:hAnsiTheme="minorHAnsi" w:cstheme="minorHAnsi"/>
                <w:b/>
                <w:color w:val="auto"/>
                <w:szCs w:val="24"/>
              </w:rPr>
              <w:t>Justificación de la entrada en vigor</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BEA9930" w14:textId="26A6C8B9" w:rsidR="00107750" w:rsidRPr="00DA1929" w:rsidRDefault="00107750" w:rsidP="00F81AA3">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cstheme="minorHAnsi"/>
                <w:color w:val="FF0000"/>
                <w:szCs w:val="24"/>
              </w:rPr>
            </w:pPr>
            <w:r w:rsidRPr="00DA1929">
              <w:rPr>
                <w:rFonts w:asciiTheme="minorHAnsi" w:hAnsiTheme="minorHAnsi" w:cstheme="minorHAnsi"/>
                <w:color w:val="auto"/>
                <w:szCs w:val="24"/>
              </w:rPr>
              <w:t>La norma pr</w:t>
            </w:r>
            <w:r w:rsidR="00F974AD" w:rsidRPr="00DA1929">
              <w:rPr>
                <w:rFonts w:asciiTheme="minorHAnsi" w:hAnsiTheme="minorHAnsi" w:cstheme="minorHAnsi"/>
                <w:color w:val="auto"/>
                <w:szCs w:val="24"/>
              </w:rPr>
              <w:t>oyectada entrará en vigor</w:t>
            </w:r>
            <w:r w:rsidR="00C91DE4" w:rsidRPr="00DA1929">
              <w:rPr>
                <w:rFonts w:asciiTheme="minorHAnsi" w:hAnsiTheme="minorHAnsi" w:cstheme="minorHAnsi"/>
                <w:color w:val="auto"/>
                <w:szCs w:val="24"/>
              </w:rPr>
              <w:t xml:space="preserve"> </w:t>
            </w:r>
            <w:r w:rsidR="00461621" w:rsidRPr="00DA1929">
              <w:rPr>
                <w:rFonts w:asciiTheme="minorHAnsi" w:hAnsiTheme="minorHAnsi" w:cstheme="minorHAnsi"/>
                <w:color w:val="auto"/>
                <w:szCs w:val="24"/>
              </w:rPr>
              <w:t>a los veinte días de su publicación en el Boletín Oficial del Estado</w:t>
            </w:r>
            <w:r w:rsidR="00DC0F89" w:rsidRPr="00DA1929">
              <w:rPr>
                <w:rFonts w:asciiTheme="minorHAnsi" w:hAnsiTheme="minorHAnsi" w:cstheme="minorHAnsi"/>
                <w:color w:val="auto"/>
                <w:szCs w:val="24"/>
              </w:rPr>
              <w:t>.</w:t>
            </w:r>
            <w:r w:rsidR="00DA1929">
              <w:rPr>
                <w:rFonts w:asciiTheme="minorHAnsi" w:hAnsiTheme="minorHAnsi" w:cstheme="minorHAnsi"/>
                <w:color w:val="auto"/>
                <w:szCs w:val="24"/>
              </w:rPr>
              <w:t xml:space="preserve"> </w:t>
            </w:r>
            <w:r w:rsidR="00DA1929" w:rsidRPr="00DA1929">
              <w:rPr>
                <w:rFonts w:asciiTheme="minorHAnsi" w:hAnsiTheme="minorHAnsi" w:cstheme="minorHAnsi"/>
                <w:color w:val="FF0000"/>
                <w:szCs w:val="24"/>
              </w:rPr>
              <w:t>[No obstante, la fecha final de entrada en vigor dependerá del desarrollo de la aplicación informática que se está realizando en este momento.]</w:t>
            </w:r>
          </w:p>
        </w:tc>
      </w:tr>
      <w:tr w:rsidR="00107750" w:rsidRPr="00DA1929" w14:paraId="01F2E8DE" w14:textId="77777777" w:rsidTr="00187C0A">
        <w:trPr>
          <w:trHeight w:val="322"/>
        </w:trPr>
        <w:tc>
          <w:tcPr>
            <w:tcW w:w="9105" w:type="dxa"/>
            <w:gridSpan w:val="6"/>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14:paraId="04BA80FC" w14:textId="77777777" w:rsidR="00107750" w:rsidRPr="00DA1929" w:rsidRDefault="00107750" w:rsidP="00187C0A">
            <w:pPr>
              <w:pStyle w:val="Cuerpo"/>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stheme="minorHAnsi"/>
                <w:b/>
                <w:color w:val="FF0000"/>
                <w:szCs w:val="24"/>
              </w:rPr>
            </w:pPr>
            <w:r w:rsidRPr="00DA1929">
              <w:rPr>
                <w:rFonts w:asciiTheme="minorHAnsi" w:hAnsiTheme="minorHAnsi" w:cstheme="minorHAnsi"/>
                <w:b/>
                <w:color w:val="auto"/>
                <w:szCs w:val="24"/>
              </w:rPr>
              <w:t>DESCRIPCIÓN DE LA TRAMITACIÓN Y CONSULTAS</w:t>
            </w:r>
          </w:p>
        </w:tc>
      </w:tr>
      <w:tr w:rsidR="00107750" w:rsidRPr="00DA1929" w14:paraId="0B86DC28" w14:textId="77777777" w:rsidTr="00187C0A">
        <w:trPr>
          <w:trHeight w:val="780"/>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EDC2B4B"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color w:val="FF0000"/>
                <w:szCs w:val="24"/>
                <w:lang w:val="es-ES"/>
              </w:rPr>
            </w:pPr>
            <w:r w:rsidRPr="00DA1929">
              <w:rPr>
                <w:rFonts w:asciiTheme="minorHAnsi" w:hAnsiTheme="minorHAnsi" w:cstheme="minorHAnsi"/>
                <w:b/>
                <w:color w:val="auto"/>
                <w:szCs w:val="24"/>
                <w:lang w:val="es-ES"/>
              </w:rPr>
              <w:t>Consulta pública</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F75C141" w14:textId="77777777" w:rsidR="00107750" w:rsidRPr="00DA1929" w:rsidRDefault="00107750" w:rsidP="00187C0A">
            <w:pPr>
              <w:pStyle w:val="Cuerpo"/>
              <w:tabs>
                <w:tab w:val="left" w:pos="31680"/>
                <w:tab w:val="left" w:pos="31680"/>
              </w:tabs>
              <w:spacing w:after="0"/>
              <w:rPr>
                <w:rFonts w:asciiTheme="minorHAnsi" w:hAnsiTheme="minorHAnsi" w:cstheme="minorHAnsi"/>
                <w:color w:val="auto"/>
                <w:szCs w:val="24"/>
              </w:rPr>
            </w:pPr>
            <w:r w:rsidRPr="00DA1929">
              <w:rPr>
                <w:rFonts w:asciiTheme="minorHAnsi" w:hAnsiTheme="minorHAnsi" w:cstheme="minorHAnsi"/>
                <w:color w:val="auto"/>
                <w:szCs w:val="24"/>
              </w:rPr>
              <w:t xml:space="preserve">Sí  </w:t>
            </w:r>
            <w:r w:rsidRPr="00DA1929">
              <w:rPr>
                <w:rFonts w:asciiTheme="minorHAnsi" w:hAnsiTheme="minorHAnsi" w:cstheme="minorHAnsi"/>
                <w:noProof/>
                <w:color w:val="auto"/>
                <w:szCs w:val="24"/>
                <w:lang w:val="es-ES" w:eastAsia="es-ES"/>
              </w:rPr>
              <mc:AlternateContent>
                <mc:Choice Requires="wps">
                  <w:drawing>
                    <wp:inline distT="0" distB="0" distL="0" distR="0" wp14:anchorId="3DDF9500" wp14:editId="4563F2D2">
                      <wp:extent cx="165100" cy="177800"/>
                      <wp:effectExtent l="5080" t="10160" r="10795" b="12065"/>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000000"/>
                              </a:solidFill>
                              <a:ln w="9525">
                                <a:solidFill>
                                  <a:srgbClr val="000000"/>
                                </a:solidFill>
                                <a:miter lim="800000"/>
                                <a:headEnd/>
                                <a:tailEnd/>
                              </a:ln>
                            </wps:spPr>
                            <wps:txbx>
                              <w:txbxContent>
                                <w:p w14:paraId="44A45DAF" w14:textId="77777777" w:rsidR="00C93673" w:rsidRPr="004A4EBD" w:rsidRDefault="00C93673" w:rsidP="00107750">
                                  <w:pPr>
                                    <w:pStyle w:val="Formatolibre"/>
                                    <w:rPr>
                                      <w:rFonts w:ascii="Times New Roman" w:eastAsia="Times New Roman" w:hAnsi="Times New Roman"/>
                                      <w:color w:val="auto"/>
                                      <w:sz w:val="20"/>
                                      <w:shd w:val="clear" w:color="auto" w:fill="00000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3DDF9500" id="Rectángulo 2"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" fillcolor="black">
                      <v:path arrowok="t"/>
                      <v:textbox inset="8pt,8pt,8pt,8pt">
                        <w:txbxContent>
                          <w:p w14:paraId="44A45DAF" w14:textId="77777777" w:rsidR="00C93673" w:rsidRPr="004A4EBD" w:rsidRDefault="00C93673" w:rsidP="00107750">
                            <w:pPr>
                              <w:pStyle w:val="Formatolibre"/>
                              <w:rPr>
                                <w:rFonts w:ascii="Times New Roman" w:eastAsia="Times New Roman" w:hAnsi="Times New Roman"/>
                                <w:color w:val="auto"/>
                                <w:sz w:val="20"/>
                                <w:shd w:val="clear" w:color="auto" w:fill="000000"/>
                                <w:lang w:eastAsia="es-ES_tradnl"/>
                              </w:rPr>
                            </w:pPr>
                          </w:p>
                        </w:txbxContent>
                      </v:textbox>
                      <w10:anchorlock/>
                    </v:rect>
                  </w:pict>
                </mc:Fallback>
              </mc:AlternateContent>
            </w:r>
            <w:r w:rsidRPr="00DA1929">
              <w:rPr>
                <w:rFonts w:asciiTheme="minorHAnsi" w:hAnsiTheme="minorHAnsi" w:cstheme="minorHAnsi"/>
                <w:color w:val="auto"/>
                <w:szCs w:val="24"/>
              </w:rPr>
              <w:t xml:space="preserve">                    No    </w:t>
            </w:r>
            <w:r w:rsidRPr="00DA1929">
              <w:rPr>
                <w:rFonts w:asciiTheme="minorHAnsi" w:hAnsiTheme="minorHAnsi" w:cstheme="minorHAnsi"/>
                <w:noProof/>
                <w:color w:val="auto"/>
                <w:szCs w:val="24"/>
                <w:lang w:val="es-ES" w:eastAsia="es-ES"/>
              </w:rPr>
              <mc:AlternateContent>
                <mc:Choice Requires="wps">
                  <w:drawing>
                    <wp:inline distT="0" distB="0" distL="0" distR="0" wp14:anchorId="2667499E" wp14:editId="637FF861">
                      <wp:extent cx="165100" cy="177800"/>
                      <wp:effectExtent l="14605" t="10160" r="10795" b="12065"/>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FFFFFF"/>
                              </a:solidFill>
                              <a:ln w="12700">
                                <a:solidFill>
                                  <a:srgbClr val="000000"/>
                                </a:solidFill>
                                <a:miter lim="800000"/>
                                <a:headEnd/>
                                <a:tailEnd/>
                              </a:ln>
                            </wps:spPr>
                            <wps:txbx>
                              <w:txbxContent>
                                <w:p w14:paraId="67CAC9AD" w14:textId="77777777" w:rsidR="00C93673" w:rsidRPr="00C807DC" w:rsidRDefault="00C93673" w:rsidP="00107750">
                                  <w:pPr>
                                    <w:pStyle w:val="Formatolibre"/>
                                    <w:rPr>
                                      <w:rFonts w:ascii="Times New Roman" w:eastAsia="Times New Roman" w:hAnsi="Times New Roman"/>
                                      <w:color w:val="auto"/>
                                      <w:sz w:val="20"/>
                                      <w:shd w:val="clear" w:color="auto" w:fill="FFCC00"/>
                                      <w:lang w:val="es-ES" w:eastAsia="es-ES_tradnl"/>
                                    </w:rPr>
                                  </w:pPr>
                                  <w:r>
                                    <w:rPr>
                                      <w:rFonts w:ascii="Times New Roman" w:eastAsia="Times New Roman" w:hAnsi="Times New Roman"/>
                                      <w:color w:val="auto"/>
                                      <w:sz w:val="20"/>
                                      <w:shd w:val="clear" w:color="auto" w:fill="FFCC00"/>
                                      <w:lang w:val="es-ES" w:eastAsia="es-ES_tradnl"/>
                                    </w:rPr>
                                    <w:t>x</w:t>
                                  </w:r>
                                </w:p>
                              </w:txbxContent>
                            </wps:txbx>
                            <wps:bodyPr rot="0" vert="horz" wrap="square" lIns="101600" tIns="101600" rIns="101600" bIns="101600" anchor="t" anchorCtr="0" upright="1">
                              <a:noAutofit/>
                            </wps:bodyPr>
                          </wps:wsp>
                        </a:graphicData>
                      </a:graphic>
                    </wp:inline>
                  </w:drawing>
                </mc:Choice>
                <mc:Fallback>
                  <w:pict>
                    <v:rect w14:anchorId="2667499E" id="Rectángulo 1" o:sp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" strokeweight="1pt">
                      <v:path arrowok="t"/>
                      <v:textbox inset="8pt,8pt,8pt,8pt">
                        <w:txbxContent>
                          <w:p w14:paraId="67CAC9AD" w14:textId="77777777" w:rsidR="00C93673" w:rsidRPr="00C807DC" w:rsidRDefault="00C93673" w:rsidP="00107750">
                            <w:pPr>
                              <w:pStyle w:val="Formatolibre"/>
                              <w:rPr>
                                <w:rFonts w:ascii="Times New Roman" w:eastAsia="Times New Roman" w:hAnsi="Times New Roman"/>
                                <w:color w:val="auto"/>
                                <w:sz w:val="20"/>
                                <w:shd w:val="clear" w:color="auto" w:fill="FFCC00"/>
                                <w:lang w:val="es-ES" w:eastAsia="es-ES_tradnl"/>
                              </w:rPr>
                            </w:pPr>
                            <w:r>
                              <w:rPr>
                                <w:rFonts w:ascii="Times New Roman" w:eastAsia="Times New Roman" w:hAnsi="Times New Roman"/>
                                <w:color w:val="auto"/>
                                <w:sz w:val="20"/>
                                <w:shd w:val="clear" w:color="auto" w:fill="FFCC00"/>
                                <w:lang w:val="es-ES" w:eastAsia="es-ES_tradnl"/>
                              </w:rPr>
                              <w:t>x</w:t>
                            </w:r>
                          </w:p>
                        </w:txbxContent>
                      </v:textbox>
                      <w10:anchorlock/>
                    </v:rect>
                  </w:pict>
                </mc:Fallback>
              </mc:AlternateContent>
            </w:r>
          </w:p>
          <w:p w14:paraId="23839F66" w14:textId="77777777" w:rsidR="00107750" w:rsidRPr="00DA1929" w:rsidRDefault="00107750" w:rsidP="00187C0A">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both"/>
              <w:rPr>
                <w:rFonts w:asciiTheme="minorHAnsi" w:hAnsiTheme="minorHAnsi" w:cstheme="minorHAnsi"/>
                <w:color w:val="FF0000"/>
                <w:szCs w:val="24"/>
              </w:rPr>
            </w:pPr>
            <w:r w:rsidRPr="000D1C64">
              <w:rPr>
                <w:rFonts w:asciiTheme="minorHAnsi" w:hAnsiTheme="minorHAnsi" w:cstheme="minorHAnsi"/>
                <w:color w:val="auto"/>
                <w:szCs w:val="24"/>
              </w:rPr>
              <w:t>Se ha realizado consulta pública a tenor del artículo 26.2 de la Ley 50/1997, de 27 de noviembre, del Gobierno, publicándose en el punto de acceso de participación pública de la página Web del Ministerio de Trabajo y Economía Social desde el 23 de diciembre de 2021 hasta el 7 de enero de 2022.</w:t>
            </w:r>
          </w:p>
        </w:tc>
      </w:tr>
      <w:tr w:rsidR="00107750" w:rsidRPr="00DA1929" w14:paraId="1967C3D7" w14:textId="77777777" w:rsidTr="00187C0A">
        <w:trPr>
          <w:trHeight w:val="491"/>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FB8A4AD"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color w:val="auto"/>
                <w:szCs w:val="24"/>
              </w:rPr>
            </w:pPr>
            <w:r w:rsidRPr="00DA1929">
              <w:rPr>
                <w:rFonts w:asciiTheme="minorHAnsi" w:hAnsiTheme="minorHAnsi" w:cstheme="minorHAnsi"/>
                <w:b/>
                <w:color w:val="auto"/>
                <w:szCs w:val="24"/>
              </w:rPr>
              <w:t>Audiencia e información públicas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799258E3" w14:textId="77777777" w:rsidR="00107750" w:rsidRPr="00DA1929" w:rsidRDefault="00107750" w:rsidP="00187C0A">
            <w:pPr>
              <w:pStyle w:val="Cuerpo"/>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rPr>
                <w:rFonts w:asciiTheme="minorHAnsi" w:hAnsiTheme="minorHAnsi" w:cstheme="minorHAnsi"/>
                <w:color w:val="auto"/>
                <w:szCs w:val="24"/>
              </w:rPr>
            </w:pPr>
            <w:r w:rsidRPr="00DA1929">
              <w:rPr>
                <w:rFonts w:asciiTheme="minorHAnsi" w:hAnsiTheme="minorHAnsi" w:cstheme="minorHAnsi"/>
                <w:color w:val="auto"/>
                <w:szCs w:val="24"/>
              </w:rPr>
              <w:t xml:space="preserve">Sí  </w:t>
            </w:r>
            <w:r w:rsidRPr="00DA1929">
              <w:rPr>
                <w:rFonts w:asciiTheme="minorHAnsi" w:hAnsiTheme="minorHAnsi" w:cstheme="minorHAnsi"/>
                <w:noProof/>
                <w:color w:val="auto"/>
                <w:szCs w:val="24"/>
                <w:lang w:val="es-ES" w:eastAsia="es-ES"/>
              </w:rPr>
              <mc:AlternateContent>
                <mc:Choice Requires="wps">
                  <w:drawing>
                    <wp:inline distT="0" distB="0" distL="0" distR="0" wp14:anchorId="3F68941B" wp14:editId="2A0694BF">
                      <wp:extent cx="165100" cy="177800"/>
                      <wp:effectExtent l="0" t="0" r="25400" b="12700"/>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ysClr val="windowText" lastClr="000000"/>
                              </a:solidFill>
                              <a:ln w="9525">
                                <a:solidFill>
                                  <a:sysClr val="windowText" lastClr="000000"/>
                                </a:solidFill>
                                <a:miter lim="800000"/>
                                <a:headEnd/>
                                <a:tailEnd/>
                              </a:ln>
                              <a:effectLst/>
                            </wps:spPr>
                            <wps:txbx>
                              <w:txbxContent>
                                <w:p w14:paraId="66F2DCF3" w14:textId="77777777" w:rsidR="00C93673" w:rsidRPr="004A4EBD" w:rsidRDefault="00C93673" w:rsidP="00107750">
                                  <w:pPr>
                                    <w:pStyle w:val="Formatolibre"/>
                                    <w:rPr>
                                      <w:rFonts w:ascii="Times New Roman" w:eastAsia="Times New Roman" w:hAnsi="Times New Roman"/>
                                      <w:color w:val="auto"/>
                                      <w:sz w:val="20"/>
                                      <w:shd w:val="clear" w:color="auto" w:fill="00000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3F68941B" id="Rectángulo 20"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" fillcolor="windowText" strokecolor="windowText">
                      <v:path arrowok="t"/>
                      <v:textbox inset="8pt,8pt,8pt,8pt">
                        <w:txbxContent>
                          <w:p w14:paraId="66F2DCF3" w14:textId="77777777" w:rsidR="00C93673" w:rsidRPr="004A4EBD" w:rsidRDefault="00C93673" w:rsidP="00107750">
                            <w:pPr>
                              <w:pStyle w:val="Formatolibre"/>
                              <w:rPr>
                                <w:rFonts w:ascii="Times New Roman" w:eastAsia="Times New Roman" w:hAnsi="Times New Roman"/>
                                <w:color w:val="auto"/>
                                <w:sz w:val="20"/>
                                <w:shd w:val="clear" w:color="auto" w:fill="000000"/>
                                <w:lang w:eastAsia="es-ES_tradnl"/>
                              </w:rPr>
                            </w:pPr>
                          </w:p>
                        </w:txbxContent>
                      </v:textbox>
                      <w10:anchorlock/>
                    </v:rect>
                  </w:pict>
                </mc:Fallback>
              </mc:AlternateContent>
            </w:r>
            <w:r w:rsidRPr="00DA1929">
              <w:rPr>
                <w:rFonts w:asciiTheme="minorHAnsi" w:hAnsiTheme="minorHAnsi" w:cstheme="minorHAnsi"/>
                <w:color w:val="auto"/>
                <w:szCs w:val="24"/>
              </w:rPr>
              <w:t xml:space="preserve">                    No  </w:t>
            </w:r>
            <w:r w:rsidRPr="00DA1929">
              <w:rPr>
                <w:rFonts w:asciiTheme="minorHAnsi" w:hAnsiTheme="minorHAnsi" w:cstheme="minorHAnsi"/>
                <w:noProof/>
                <w:color w:val="auto"/>
                <w:szCs w:val="24"/>
                <w:lang w:val="es-ES" w:eastAsia="es-ES"/>
              </w:rPr>
              <mc:AlternateContent>
                <mc:Choice Requires="wps">
                  <w:drawing>
                    <wp:inline distT="0" distB="0" distL="0" distR="0" wp14:anchorId="59851B0F" wp14:editId="626BE6B7">
                      <wp:extent cx="165100" cy="177800"/>
                      <wp:effectExtent l="0" t="0" r="25400" b="12700"/>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ysClr val="window" lastClr="FFFFFF"/>
                              </a:solidFill>
                              <a:ln w="12700">
                                <a:solidFill>
                                  <a:srgbClr val="000000"/>
                                </a:solidFill>
                                <a:miter lim="800000"/>
                                <a:headEnd/>
                                <a:tailEnd/>
                              </a:ln>
                              <a:extLst/>
                            </wps:spPr>
                            <wps:txbx>
                              <w:txbxContent>
                                <w:p w14:paraId="14F554DC" w14:textId="77777777" w:rsidR="00C93673" w:rsidRPr="00C807DC" w:rsidRDefault="00C93673" w:rsidP="00107750">
                                  <w:pPr>
                                    <w:pStyle w:val="Formatolibre"/>
                                    <w:rPr>
                                      <w:rFonts w:ascii="Times New Roman" w:eastAsia="Times New Roman" w:hAnsi="Times New Roman"/>
                                      <w:color w:val="auto"/>
                                      <w:sz w:val="20"/>
                                      <w:shd w:val="clear" w:color="auto" w:fill="FFCC00"/>
                                      <w:lang w:val="es-ES" w:eastAsia="es-ES_tradnl"/>
                                    </w:rPr>
                                  </w:pPr>
                                  <w:r>
                                    <w:rPr>
                                      <w:rFonts w:ascii="Times New Roman" w:eastAsia="Times New Roman" w:hAnsi="Times New Roman"/>
                                      <w:color w:val="auto"/>
                                      <w:sz w:val="20"/>
                                      <w:shd w:val="clear" w:color="auto" w:fill="FFCC00"/>
                                      <w:lang w:val="es-ES" w:eastAsia="es-ES_tradnl"/>
                                    </w:rPr>
                                    <w:t>x</w:t>
                                  </w:r>
                                </w:p>
                              </w:txbxContent>
                            </wps:txbx>
                            <wps:bodyPr rot="0" vert="horz" wrap="square" lIns="101600" tIns="101600" rIns="101600" bIns="101600" anchor="t" anchorCtr="0" upright="1">
                              <a:noAutofit/>
                            </wps:bodyPr>
                          </wps:wsp>
                        </a:graphicData>
                      </a:graphic>
                    </wp:inline>
                  </w:drawing>
                </mc:Choice>
                <mc:Fallback>
                  <w:pict>
                    <v:rect w14:anchorId="59851B0F" id="Rectángulo 10" o:sp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" fillcolor="window" strokeweight="1pt">
                      <v:path arrowok="t"/>
                      <v:textbox inset="8pt,8pt,8pt,8pt">
                        <w:txbxContent>
                          <w:p w14:paraId="14F554DC" w14:textId="77777777" w:rsidR="00C93673" w:rsidRPr="00C807DC" w:rsidRDefault="00C93673" w:rsidP="00107750">
                            <w:pPr>
                              <w:pStyle w:val="Formatolibre"/>
                              <w:rPr>
                                <w:rFonts w:ascii="Times New Roman" w:eastAsia="Times New Roman" w:hAnsi="Times New Roman"/>
                                <w:color w:val="auto"/>
                                <w:sz w:val="20"/>
                                <w:shd w:val="clear" w:color="auto" w:fill="FFCC00"/>
                                <w:lang w:val="es-ES" w:eastAsia="es-ES_tradnl"/>
                              </w:rPr>
                            </w:pPr>
                            <w:r>
                              <w:rPr>
                                <w:rFonts w:ascii="Times New Roman" w:eastAsia="Times New Roman" w:hAnsi="Times New Roman"/>
                                <w:color w:val="auto"/>
                                <w:sz w:val="20"/>
                                <w:shd w:val="clear" w:color="auto" w:fill="FFCC00"/>
                                <w:lang w:val="es-ES" w:eastAsia="es-ES_tradnl"/>
                              </w:rPr>
                              <w:t>x</w:t>
                            </w:r>
                          </w:p>
                        </w:txbxContent>
                      </v:textbox>
                      <w10:anchorlock/>
                    </v:rect>
                  </w:pict>
                </mc:Fallback>
              </mc:AlternateContent>
            </w:r>
          </w:p>
          <w:p w14:paraId="7E68E6B6" w14:textId="77777777" w:rsidR="00107750" w:rsidRPr="00DA1929" w:rsidRDefault="00107750" w:rsidP="00187C0A">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both"/>
              <w:rPr>
                <w:rFonts w:asciiTheme="minorHAnsi" w:hAnsiTheme="minorHAnsi" w:cstheme="minorHAnsi"/>
                <w:color w:val="auto"/>
                <w:szCs w:val="24"/>
              </w:rPr>
            </w:pPr>
            <w:r w:rsidRPr="00DA1929">
              <w:rPr>
                <w:rFonts w:asciiTheme="minorHAnsi" w:hAnsiTheme="minorHAnsi" w:cstheme="minorHAnsi"/>
                <w:color w:val="auto"/>
                <w:szCs w:val="24"/>
                <w:highlight w:val="yellow"/>
              </w:rPr>
              <w:t>Se ha dado cumplimiento a tenor del artículo 26.6 de la Ley 50/1997, de 27 de noviembre, del Gobierno.</w:t>
            </w:r>
            <w:r w:rsidRPr="00DA1929">
              <w:rPr>
                <w:rFonts w:asciiTheme="minorHAnsi" w:hAnsiTheme="minorHAnsi" w:cstheme="minorHAnsi"/>
                <w:color w:val="auto"/>
                <w:szCs w:val="24"/>
              </w:rPr>
              <w:t xml:space="preserve"> </w:t>
            </w:r>
          </w:p>
        </w:tc>
      </w:tr>
      <w:tr w:rsidR="00107750" w:rsidRPr="00DA1929" w14:paraId="635BEE7B" w14:textId="77777777" w:rsidTr="00187C0A">
        <w:trPr>
          <w:trHeight w:val="491"/>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CD0BBFD" w14:textId="77777777" w:rsidR="00107750" w:rsidRPr="00DA1929" w:rsidRDefault="00107750" w:rsidP="00187C0A">
            <w:pPr>
              <w:pStyle w:val="Cuerpo"/>
              <w:tabs>
                <w:tab w:val="left" w:pos="-31680"/>
                <w:tab w:val="left" w:pos="31680"/>
                <w:tab w:val="left" w:pos="31680"/>
              </w:tabs>
              <w:rPr>
                <w:rFonts w:asciiTheme="minorHAnsi" w:hAnsiTheme="minorHAnsi" w:cstheme="minorHAnsi"/>
                <w:b/>
                <w:color w:val="FF0000"/>
                <w:szCs w:val="24"/>
              </w:rPr>
            </w:pPr>
            <w:r w:rsidRPr="00DA1929">
              <w:rPr>
                <w:rFonts w:asciiTheme="minorHAnsi" w:hAnsiTheme="minorHAnsi" w:cstheme="minorHAnsi"/>
                <w:b/>
                <w:color w:val="auto"/>
                <w:szCs w:val="24"/>
              </w:rPr>
              <w:lastRenderedPageBreak/>
              <w:t>Tramitación urgente</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EC8AB2F" w14:textId="77777777" w:rsidR="00107750" w:rsidRPr="00DA1929" w:rsidRDefault="00107750" w:rsidP="00187C0A">
            <w:pPr>
              <w:pStyle w:val="Cuerpo"/>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FF0000"/>
                <w:szCs w:val="24"/>
              </w:rPr>
            </w:pPr>
          </w:p>
        </w:tc>
      </w:tr>
      <w:tr w:rsidR="00107750" w:rsidRPr="00DA1929" w14:paraId="795EBE0A" w14:textId="77777777" w:rsidTr="00187C0A">
        <w:trPr>
          <w:trHeight w:val="393"/>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8D8DEAA"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color w:val="FF0000"/>
                <w:szCs w:val="24"/>
              </w:rPr>
            </w:pPr>
            <w:r w:rsidRPr="00DA1929">
              <w:rPr>
                <w:rFonts w:asciiTheme="minorHAnsi" w:hAnsiTheme="minorHAnsi" w:cstheme="minorHAnsi"/>
                <w:b/>
                <w:color w:val="auto"/>
                <w:szCs w:val="24"/>
              </w:rPr>
              <w:t>Informes recabados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290997E" w14:textId="05FCB1D6" w:rsidR="00DA1929" w:rsidRDefault="00107750" w:rsidP="00187C0A">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484"/>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after="40" w:line="240" w:lineRule="auto"/>
              <w:jc w:val="both"/>
              <w:rPr>
                <w:rFonts w:asciiTheme="minorHAnsi" w:hAnsiTheme="minorHAnsi" w:cstheme="minorHAnsi"/>
                <w:color w:val="auto"/>
                <w:szCs w:val="24"/>
              </w:rPr>
            </w:pPr>
            <w:r w:rsidRPr="00DA1929">
              <w:rPr>
                <w:rFonts w:asciiTheme="minorHAnsi" w:hAnsiTheme="minorHAnsi" w:cstheme="minorHAnsi"/>
                <w:color w:val="auto"/>
                <w:szCs w:val="24"/>
              </w:rPr>
              <w:t xml:space="preserve">El proyecto </w:t>
            </w:r>
            <w:r w:rsidR="00531130" w:rsidRPr="00DA1929">
              <w:rPr>
                <w:rFonts w:asciiTheme="minorHAnsi" w:hAnsiTheme="minorHAnsi" w:cstheme="minorHAnsi"/>
                <w:color w:val="auto"/>
                <w:szCs w:val="24"/>
              </w:rPr>
              <w:t>se ha sometido</w:t>
            </w:r>
            <w:r w:rsidRPr="00DA1929">
              <w:rPr>
                <w:rFonts w:asciiTheme="minorHAnsi" w:hAnsiTheme="minorHAnsi" w:cstheme="minorHAnsi"/>
                <w:color w:val="auto"/>
                <w:szCs w:val="24"/>
              </w:rPr>
              <w:t xml:space="preserve"> a informe de la Comisión Ministerial de Administración Digital del Ministerio de Trabajo y Economía Social</w:t>
            </w:r>
            <w:r w:rsidR="00DA1929" w:rsidRPr="00DA1929">
              <w:rPr>
                <w:rFonts w:asciiTheme="minorHAnsi" w:hAnsiTheme="minorHAnsi" w:cstheme="minorHAnsi"/>
                <w:color w:val="auto"/>
                <w:szCs w:val="24"/>
              </w:rPr>
              <w:t>.</w:t>
            </w:r>
          </w:p>
          <w:p w14:paraId="4A3F1630" w14:textId="77777777" w:rsidR="000D1C64" w:rsidRPr="00DA1929" w:rsidRDefault="000D1C64" w:rsidP="00187C0A">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484"/>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after="40" w:line="240" w:lineRule="auto"/>
              <w:jc w:val="both"/>
              <w:rPr>
                <w:rFonts w:asciiTheme="minorHAnsi" w:hAnsiTheme="minorHAnsi" w:cstheme="minorHAnsi"/>
                <w:color w:val="auto"/>
                <w:szCs w:val="24"/>
              </w:rPr>
            </w:pPr>
          </w:p>
          <w:p w14:paraId="12E314E0" w14:textId="2E325449" w:rsidR="00107750" w:rsidRPr="00DA1929" w:rsidRDefault="00DA1929" w:rsidP="00187C0A">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484"/>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after="40" w:line="240" w:lineRule="auto"/>
              <w:jc w:val="both"/>
              <w:rPr>
                <w:rFonts w:asciiTheme="minorHAnsi" w:hAnsiTheme="minorHAnsi" w:cstheme="minorHAnsi"/>
                <w:color w:val="auto"/>
                <w:szCs w:val="24"/>
              </w:rPr>
            </w:pPr>
            <w:r w:rsidRPr="00DA1929">
              <w:rPr>
                <w:rFonts w:asciiTheme="minorHAnsi" w:hAnsiTheme="minorHAnsi" w:cstheme="minorHAnsi"/>
                <w:color w:val="auto"/>
                <w:szCs w:val="24"/>
              </w:rPr>
              <w:t>El proyecto requiere informe</w:t>
            </w:r>
            <w:r w:rsidR="00107750" w:rsidRPr="00DA1929">
              <w:rPr>
                <w:rFonts w:asciiTheme="minorHAnsi" w:hAnsiTheme="minorHAnsi" w:cstheme="minorHAnsi"/>
                <w:color w:val="auto"/>
                <w:szCs w:val="24"/>
              </w:rPr>
              <w:t xml:space="preserve"> de la Secretaría General Técnica del Departamento. </w:t>
            </w:r>
          </w:p>
          <w:p w14:paraId="2CA4852E" w14:textId="77777777" w:rsidR="00531130" w:rsidRPr="00DA1929" w:rsidRDefault="00531130" w:rsidP="00187C0A">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484"/>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after="40" w:line="240" w:lineRule="auto"/>
              <w:jc w:val="both"/>
              <w:rPr>
                <w:rFonts w:asciiTheme="minorHAnsi" w:hAnsiTheme="minorHAnsi" w:cstheme="minorHAnsi"/>
                <w:color w:val="auto"/>
                <w:szCs w:val="24"/>
              </w:rPr>
            </w:pPr>
          </w:p>
          <w:p w14:paraId="3E960B34" w14:textId="5D8A9C31" w:rsidR="0059626C" w:rsidRPr="00DA1929" w:rsidRDefault="00531130" w:rsidP="00187C0A">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484"/>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after="40" w:line="240" w:lineRule="auto"/>
              <w:jc w:val="both"/>
              <w:rPr>
                <w:rFonts w:asciiTheme="minorHAnsi" w:hAnsiTheme="minorHAnsi" w:cstheme="minorHAnsi"/>
                <w:color w:val="auto"/>
                <w:szCs w:val="24"/>
              </w:rPr>
            </w:pPr>
            <w:r w:rsidRPr="00DA1929">
              <w:rPr>
                <w:rFonts w:asciiTheme="minorHAnsi" w:hAnsiTheme="minorHAnsi" w:cstheme="minorHAnsi"/>
                <w:color w:val="auto"/>
                <w:szCs w:val="24"/>
              </w:rPr>
              <w:t xml:space="preserve">También </w:t>
            </w:r>
            <w:r w:rsidR="00DA1929" w:rsidRPr="00DA1929">
              <w:rPr>
                <w:rFonts w:asciiTheme="minorHAnsi" w:hAnsiTheme="minorHAnsi" w:cstheme="minorHAnsi"/>
                <w:color w:val="auto"/>
                <w:szCs w:val="24"/>
              </w:rPr>
              <w:t>debe recabarse</w:t>
            </w:r>
            <w:r w:rsidRPr="00DA1929">
              <w:rPr>
                <w:rFonts w:asciiTheme="minorHAnsi" w:hAnsiTheme="minorHAnsi" w:cstheme="minorHAnsi"/>
                <w:color w:val="auto"/>
                <w:szCs w:val="24"/>
              </w:rPr>
              <w:t xml:space="preserve"> informe de la </w:t>
            </w:r>
            <w:r w:rsidR="0059626C" w:rsidRPr="00DA1929">
              <w:rPr>
                <w:rFonts w:asciiTheme="minorHAnsi" w:hAnsiTheme="minorHAnsi" w:cstheme="minorHAnsi"/>
                <w:color w:val="auto"/>
                <w:szCs w:val="24"/>
              </w:rPr>
              <w:t>Agencia Española de Protección de Datos.</w:t>
            </w:r>
          </w:p>
          <w:p w14:paraId="1D38AD66" w14:textId="77777777" w:rsidR="00107750" w:rsidRPr="00DA1929" w:rsidRDefault="00107750" w:rsidP="00187C0A">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484"/>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after="40" w:line="240" w:lineRule="auto"/>
              <w:jc w:val="both"/>
              <w:rPr>
                <w:rFonts w:asciiTheme="minorHAnsi" w:hAnsiTheme="minorHAnsi" w:cstheme="minorHAnsi"/>
                <w:color w:val="auto"/>
                <w:szCs w:val="24"/>
              </w:rPr>
            </w:pPr>
          </w:p>
          <w:p w14:paraId="08C7F06A" w14:textId="0409F54F" w:rsidR="00107750" w:rsidRPr="00DA1929" w:rsidRDefault="00107750" w:rsidP="00187C0A">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484"/>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after="40" w:line="240" w:lineRule="auto"/>
              <w:jc w:val="both"/>
              <w:rPr>
                <w:rFonts w:asciiTheme="minorHAnsi" w:hAnsiTheme="minorHAnsi" w:cstheme="minorHAnsi"/>
                <w:color w:val="auto"/>
                <w:szCs w:val="24"/>
              </w:rPr>
            </w:pPr>
            <w:r w:rsidRPr="00DA1929">
              <w:rPr>
                <w:rFonts w:asciiTheme="minorHAnsi" w:hAnsiTheme="minorHAnsi" w:cstheme="minorHAnsi"/>
                <w:color w:val="auto"/>
                <w:szCs w:val="24"/>
              </w:rPr>
              <w:t xml:space="preserve">El proyecto </w:t>
            </w:r>
            <w:r w:rsidR="00DA1929" w:rsidRPr="00DA1929">
              <w:rPr>
                <w:rFonts w:asciiTheme="minorHAnsi" w:hAnsiTheme="minorHAnsi" w:cstheme="minorHAnsi"/>
                <w:color w:val="auto"/>
                <w:szCs w:val="24"/>
              </w:rPr>
              <w:t>requiere informe de distribución competencial del Ministerio de Política Territorial, y debe ser objeto de</w:t>
            </w:r>
            <w:r w:rsidRPr="00DA1929">
              <w:rPr>
                <w:rFonts w:asciiTheme="minorHAnsi" w:hAnsiTheme="minorHAnsi" w:cstheme="minorHAnsi"/>
                <w:color w:val="auto"/>
                <w:szCs w:val="24"/>
              </w:rPr>
              <w:t xml:space="preserve"> aprobación previa del Ministerio de Hacienda y Función Pública.</w:t>
            </w:r>
          </w:p>
        </w:tc>
      </w:tr>
      <w:tr w:rsidR="00107750" w:rsidRPr="00DA1929" w14:paraId="13453353" w14:textId="77777777" w:rsidTr="00187C0A">
        <w:trPr>
          <w:trHeight w:val="322"/>
        </w:trPr>
        <w:tc>
          <w:tcPr>
            <w:tcW w:w="9105" w:type="dxa"/>
            <w:gridSpan w:val="6"/>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14:paraId="42AD73ED" w14:textId="77777777" w:rsidR="00107750" w:rsidRPr="00DA1929" w:rsidRDefault="00107750" w:rsidP="00187C0A">
            <w:pPr>
              <w:pStyle w:val="Cuerpo"/>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stheme="minorHAnsi"/>
                <w:b/>
                <w:color w:val="FF0000"/>
                <w:szCs w:val="24"/>
              </w:rPr>
            </w:pPr>
            <w:bookmarkStart w:id="3" w:name="_Hlk79604697"/>
            <w:r w:rsidRPr="00DA1929">
              <w:rPr>
                <w:rFonts w:asciiTheme="minorHAnsi" w:hAnsiTheme="minorHAnsi" w:cstheme="minorHAnsi"/>
                <w:b/>
                <w:color w:val="auto"/>
                <w:szCs w:val="24"/>
              </w:rPr>
              <w:t>ANÁLISIS DE IMPACTOS</w:t>
            </w:r>
          </w:p>
        </w:tc>
      </w:tr>
      <w:bookmarkEnd w:id="3"/>
      <w:tr w:rsidR="00107750" w:rsidRPr="00DA1929" w14:paraId="3C458D7C" w14:textId="77777777" w:rsidTr="00187C0A">
        <w:trPr>
          <w:trHeight w:val="440"/>
        </w:trPr>
        <w:tc>
          <w:tcPr>
            <w:tcW w:w="2953" w:type="dxa"/>
            <w:gridSpan w:val="2"/>
            <w:vMerge w:val="restart"/>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0CEC407"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color w:val="auto"/>
                <w:szCs w:val="24"/>
              </w:rPr>
            </w:pPr>
            <w:r w:rsidRPr="00DA1929">
              <w:rPr>
                <w:rFonts w:asciiTheme="minorHAnsi" w:hAnsiTheme="minorHAnsi" w:cstheme="minorHAnsi"/>
                <w:b/>
                <w:color w:val="auto"/>
                <w:szCs w:val="24"/>
              </w:rPr>
              <w:t>Impacto económico y presupuestario</w:t>
            </w:r>
          </w:p>
        </w:tc>
        <w:tc>
          <w:tcPr>
            <w:tcW w:w="2845"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77432851"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Theme="minorHAnsi" w:hAnsiTheme="minorHAnsi" w:cstheme="minorHAnsi"/>
                <w:color w:val="auto"/>
                <w:szCs w:val="24"/>
              </w:rPr>
              <w:t>Efectos sobre la economía en general.</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66E9B37" w14:textId="77777777" w:rsidR="00107750" w:rsidRPr="00DA1929" w:rsidRDefault="006B5672" w:rsidP="006B5672">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Segoe UI Emoji" w:hAnsi="Segoe UI Emoji" w:cs="Segoe UI Emoji"/>
                <w:color w:val="auto"/>
                <w:szCs w:val="24"/>
                <w:shd w:val="clear" w:color="auto" w:fill="000000" w:themeFill="text1"/>
              </w:rPr>
              <w:t>⬜</w:t>
            </w:r>
            <w:r w:rsidRPr="00DA1929">
              <w:rPr>
                <w:rFonts w:asciiTheme="minorHAnsi" w:hAnsiTheme="minorHAnsi" w:cstheme="minorHAnsi"/>
                <w:color w:val="auto"/>
                <w:szCs w:val="24"/>
              </w:rPr>
              <w:t xml:space="preserve"> impacto</w:t>
            </w:r>
            <w:r w:rsidR="00107750" w:rsidRPr="00DA1929">
              <w:rPr>
                <w:rFonts w:asciiTheme="minorHAnsi" w:hAnsiTheme="minorHAnsi" w:cstheme="minorHAnsi"/>
                <w:color w:val="auto"/>
                <w:szCs w:val="24"/>
              </w:rPr>
              <w:t xml:space="preserve"> </w:t>
            </w:r>
            <w:r w:rsidRPr="00DA1929">
              <w:rPr>
                <w:rFonts w:asciiTheme="minorHAnsi" w:hAnsiTheme="minorHAnsi" w:cstheme="minorHAnsi"/>
                <w:color w:val="auto"/>
                <w:szCs w:val="24"/>
              </w:rPr>
              <w:t>presupuestario</w:t>
            </w:r>
            <w:r w:rsidR="00107750" w:rsidRPr="00DA1929">
              <w:rPr>
                <w:rFonts w:asciiTheme="minorHAnsi" w:hAnsiTheme="minorHAnsi" w:cstheme="minorHAnsi"/>
                <w:color w:val="auto"/>
                <w:szCs w:val="24"/>
              </w:rPr>
              <w:t xml:space="preserve">. </w:t>
            </w:r>
          </w:p>
        </w:tc>
      </w:tr>
      <w:tr w:rsidR="00107750" w:rsidRPr="00DA1929" w14:paraId="4B14E253" w14:textId="77777777" w:rsidTr="00187C0A">
        <w:tc>
          <w:tcPr>
            <w:tcW w:w="2953" w:type="dxa"/>
            <w:gridSpan w:val="2"/>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5351953A"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FF0000"/>
                <w:szCs w:val="24"/>
              </w:rPr>
            </w:pPr>
          </w:p>
        </w:tc>
        <w:tc>
          <w:tcPr>
            <w:tcW w:w="2845"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7BD6C156"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Theme="minorHAnsi" w:hAnsiTheme="minorHAnsi" w:cstheme="minorHAnsi"/>
                <w:color w:val="auto"/>
                <w:szCs w:val="24"/>
              </w:rPr>
              <w:t>En relación con la competencia</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78C3F653"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Cambria Math" w:hAnsi="Cambria Math" w:cs="Cambria Math"/>
                <w:color w:val="auto"/>
                <w:szCs w:val="24"/>
              </w:rPr>
              <w:t>⊠</w:t>
            </w:r>
            <w:r w:rsidRPr="00DA1929">
              <w:rPr>
                <w:rFonts w:asciiTheme="minorHAnsi" w:hAnsiTheme="minorHAnsi" w:cstheme="minorHAnsi"/>
                <w:color w:val="auto"/>
                <w:szCs w:val="24"/>
              </w:rPr>
              <w:t xml:space="preserve"> La norma no tiene efectos significativos sobre la competencia.</w:t>
            </w:r>
          </w:p>
          <w:p w14:paraId="10CDD88C"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Segoe UI Emoji" w:hAnsi="Segoe UI Emoji" w:cs="Segoe UI Emoji"/>
                <w:color w:val="auto"/>
                <w:szCs w:val="24"/>
              </w:rPr>
              <w:t>⬜</w:t>
            </w:r>
            <w:r w:rsidRPr="00DA1929">
              <w:rPr>
                <w:rFonts w:asciiTheme="minorHAnsi" w:hAnsiTheme="minorHAnsi" w:cstheme="minorHAnsi"/>
                <w:color w:val="auto"/>
                <w:szCs w:val="24"/>
              </w:rPr>
              <w:t xml:space="preserve"> La norma tiene efectos positivos sobre la competencia.</w:t>
            </w:r>
          </w:p>
          <w:p w14:paraId="43F93938"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Segoe UI Emoji" w:hAnsi="Segoe UI Emoji" w:cs="Segoe UI Emoji"/>
                <w:color w:val="auto"/>
                <w:szCs w:val="24"/>
              </w:rPr>
              <w:t>⬜</w:t>
            </w:r>
            <w:r w:rsidRPr="00DA1929">
              <w:rPr>
                <w:rFonts w:asciiTheme="minorHAnsi" w:hAnsiTheme="minorHAnsi" w:cstheme="minorHAnsi"/>
                <w:color w:val="auto"/>
                <w:szCs w:val="24"/>
              </w:rPr>
              <w:t xml:space="preserve"> La norma tiene efectos negativos sobre la competencia.</w:t>
            </w:r>
          </w:p>
        </w:tc>
      </w:tr>
      <w:tr w:rsidR="00107750" w:rsidRPr="00DA1929" w14:paraId="24A31529" w14:textId="77777777" w:rsidTr="00CC7D15">
        <w:trPr>
          <w:trHeight w:val="2340"/>
        </w:trPr>
        <w:tc>
          <w:tcPr>
            <w:tcW w:w="2953" w:type="dxa"/>
            <w:gridSpan w:val="2"/>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7B3B60D7"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FF0000"/>
                <w:szCs w:val="24"/>
              </w:rPr>
            </w:pPr>
          </w:p>
        </w:tc>
        <w:tc>
          <w:tcPr>
            <w:tcW w:w="2845" w:type="dxa"/>
            <w:tcBorders>
              <w:top w:val="single" w:sz="16" w:space="0" w:color="000000"/>
              <w:left w:val="single" w:sz="16" w:space="0" w:color="000000"/>
              <w:bottom w:val="single" w:sz="16" w:space="0" w:color="000000"/>
              <w:right w:val="single" w:sz="8" w:space="0" w:color="000000"/>
            </w:tcBorders>
            <w:shd w:val="clear" w:color="auto" w:fill="auto"/>
            <w:tcMar>
              <w:top w:w="100" w:type="dxa"/>
              <w:left w:w="100" w:type="dxa"/>
              <w:bottom w:w="100" w:type="dxa"/>
              <w:right w:w="100" w:type="dxa"/>
            </w:tcMar>
          </w:tcPr>
          <w:p w14:paraId="2FFF1E61"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Theme="minorHAnsi" w:hAnsiTheme="minorHAnsi" w:cstheme="minorHAnsi"/>
                <w:color w:val="auto"/>
                <w:szCs w:val="24"/>
              </w:rPr>
              <w:t>Desde el punto de vista de las cargas administrativas</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auto"/>
            <w:tcMar>
              <w:top w:w="100" w:type="dxa"/>
              <w:bottom w:w="100" w:type="dxa"/>
            </w:tcMar>
          </w:tcPr>
          <w:p w14:paraId="693D35E5"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cstheme="minorHAnsi"/>
                <w:color w:val="auto"/>
                <w:szCs w:val="24"/>
              </w:rPr>
            </w:pPr>
            <w:r w:rsidRPr="00DA1929">
              <w:rPr>
                <w:rFonts w:ascii="Cambria Math" w:hAnsi="Cambria Math" w:cs="Cambria Math"/>
                <w:color w:val="auto"/>
                <w:szCs w:val="24"/>
              </w:rPr>
              <w:t>⊠</w:t>
            </w:r>
            <w:r w:rsidRPr="00DA1929">
              <w:rPr>
                <w:rFonts w:asciiTheme="minorHAnsi" w:hAnsiTheme="minorHAnsi" w:cstheme="minorHAnsi"/>
                <w:color w:val="auto"/>
                <w:szCs w:val="24"/>
              </w:rPr>
              <w:t xml:space="preserve"> Supone una reducción de cargas administrativas. </w:t>
            </w:r>
          </w:p>
          <w:p w14:paraId="6C49770B"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cstheme="minorHAnsi"/>
                <w:color w:val="auto"/>
                <w:szCs w:val="24"/>
              </w:rPr>
            </w:pPr>
            <w:r w:rsidRPr="00DA1929">
              <w:rPr>
                <w:rFonts w:ascii="Segoe UI Emoji" w:hAnsi="Segoe UI Emoji" w:cs="Segoe UI Emoji"/>
                <w:color w:val="auto"/>
                <w:szCs w:val="24"/>
              </w:rPr>
              <w:t>⬜</w:t>
            </w:r>
            <w:r w:rsidRPr="00DA1929">
              <w:rPr>
                <w:rFonts w:asciiTheme="minorHAnsi" w:hAnsiTheme="minorHAnsi" w:cstheme="minorHAnsi"/>
                <w:color w:val="auto"/>
                <w:szCs w:val="24"/>
              </w:rPr>
              <w:t xml:space="preserve"> Incorpora nuevas cargas administrativas. </w:t>
            </w:r>
          </w:p>
          <w:p w14:paraId="5968CD91"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Segoe UI Emoji" w:hAnsi="Segoe UI Emoji" w:cs="Segoe UI Emoji"/>
                <w:color w:val="auto"/>
                <w:szCs w:val="24"/>
              </w:rPr>
              <w:t>⬜</w:t>
            </w:r>
            <w:r w:rsidRPr="00DA1929">
              <w:rPr>
                <w:rFonts w:asciiTheme="minorHAnsi" w:hAnsiTheme="minorHAnsi" w:cstheme="minorHAnsi"/>
                <w:color w:val="auto"/>
                <w:szCs w:val="24"/>
              </w:rPr>
              <w:t xml:space="preserve">    No afecta a las cargas administrativas.</w:t>
            </w:r>
          </w:p>
        </w:tc>
      </w:tr>
      <w:tr w:rsidR="00107750" w:rsidRPr="00DA1929" w14:paraId="6FE533F7" w14:textId="77777777" w:rsidTr="00187C0A">
        <w:trPr>
          <w:trHeight w:val="2160"/>
        </w:trPr>
        <w:tc>
          <w:tcPr>
            <w:tcW w:w="2953" w:type="dxa"/>
            <w:gridSpan w:val="2"/>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1F6F8570"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FF0000"/>
                <w:szCs w:val="24"/>
              </w:rPr>
            </w:pPr>
          </w:p>
        </w:tc>
        <w:tc>
          <w:tcPr>
            <w:tcW w:w="2845"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145ECE5D"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Theme="minorHAnsi" w:hAnsiTheme="minorHAnsi" w:cstheme="minorHAnsi"/>
                <w:color w:val="auto"/>
                <w:szCs w:val="24"/>
              </w:rPr>
              <w:t>Desde el punto de vista de los presupuestos, la norma</w:t>
            </w:r>
          </w:p>
          <w:p w14:paraId="141F93DD"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Segoe UI Emoji" w:hAnsi="Segoe UI Emoji" w:cs="Segoe UI Emoji"/>
                <w:color w:val="auto"/>
                <w:szCs w:val="24"/>
                <w:shd w:val="clear" w:color="auto" w:fill="000000" w:themeFill="text1"/>
              </w:rPr>
              <w:t>⬜</w:t>
            </w:r>
            <w:r w:rsidRPr="00DA1929">
              <w:rPr>
                <w:rFonts w:asciiTheme="minorHAnsi" w:eastAsia="Times New Roman" w:hAnsiTheme="minorHAnsi" w:cstheme="minorHAnsi"/>
                <w:color w:val="auto"/>
                <w:szCs w:val="24"/>
                <w:lang w:val="es-ES" w:eastAsia="es-ES" w:bidi="x-none"/>
              </w:rPr>
              <w:t xml:space="preserve"> </w:t>
            </w:r>
            <w:r w:rsidRPr="00DA1929">
              <w:rPr>
                <w:rFonts w:asciiTheme="minorHAnsi" w:hAnsiTheme="minorHAnsi" w:cstheme="minorHAnsi"/>
                <w:color w:val="auto"/>
                <w:szCs w:val="24"/>
              </w:rPr>
              <w:t>Afecta a los presupuestos de la Administración del Estado.</w:t>
            </w:r>
          </w:p>
          <w:p w14:paraId="1A78431B"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Segoe UI Emoji" w:hAnsi="Segoe UI Emoji" w:cs="Segoe UI Emoji"/>
                <w:color w:val="auto"/>
                <w:szCs w:val="24"/>
              </w:rPr>
              <w:t>⬜</w:t>
            </w:r>
            <w:r w:rsidRPr="00DA1929">
              <w:rPr>
                <w:rFonts w:asciiTheme="minorHAnsi" w:hAnsiTheme="minorHAnsi" w:cstheme="minorHAnsi"/>
                <w:color w:val="auto"/>
                <w:szCs w:val="24"/>
              </w:rPr>
              <w:t xml:space="preserve"> Afecta a los presupuestos de otras Administraciones Territoriales.</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12B310AB"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Segoe UI Emoji" w:hAnsi="Segoe UI Emoji" w:cs="Segoe UI Emoji"/>
                <w:color w:val="auto"/>
                <w:szCs w:val="24"/>
                <w:shd w:val="clear" w:color="auto" w:fill="000000" w:themeFill="text1"/>
              </w:rPr>
              <w:t>⬜</w:t>
            </w:r>
            <w:r w:rsidRPr="00DA1929">
              <w:rPr>
                <w:rFonts w:asciiTheme="minorHAnsi" w:hAnsiTheme="minorHAnsi" w:cstheme="minorHAnsi"/>
                <w:color w:val="auto"/>
                <w:szCs w:val="24"/>
              </w:rPr>
              <w:t xml:space="preserve">      Implica un gasto:</w:t>
            </w:r>
          </w:p>
          <w:p w14:paraId="7A9329E3"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Segoe UI Emoji" w:hAnsi="Segoe UI Emoji" w:cs="Segoe UI Emoji"/>
                <w:color w:val="auto"/>
                <w:szCs w:val="24"/>
              </w:rPr>
              <w:t>⬜</w:t>
            </w:r>
            <w:r w:rsidRPr="00DA1929">
              <w:rPr>
                <w:rFonts w:asciiTheme="minorHAnsi" w:hAnsiTheme="minorHAnsi" w:cstheme="minorHAnsi"/>
                <w:color w:val="auto"/>
                <w:szCs w:val="24"/>
              </w:rPr>
              <w:t xml:space="preserve">    Implica un ingreso. </w:t>
            </w:r>
          </w:p>
          <w:p w14:paraId="7ABAEB63"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Segoe UI Emoji" w:hAnsi="Segoe UI Emoji" w:cs="Segoe UI Emoji"/>
                <w:color w:val="auto"/>
                <w:szCs w:val="24"/>
              </w:rPr>
              <w:t>⬜</w:t>
            </w:r>
            <w:r w:rsidRPr="00DA1929">
              <w:rPr>
                <w:rFonts w:asciiTheme="minorHAnsi" w:hAnsiTheme="minorHAnsi" w:cstheme="minorHAnsi"/>
                <w:color w:val="auto"/>
                <w:szCs w:val="24"/>
              </w:rPr>
              <w:t xml:space="preserve">     Impacto neutro</w:t>
            </w:r>
          </w:p>
        </w:tc>
      </w:tr>
      <w:tr w:rsidR="00107750" w:rsidRPr="00DA1929" w14:paraId="557A413F" w14:textId="77777777" w:rsidTr="00187C0A">
        <w:trPr>
          <w:trHeight w:val="1532"/>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7078670"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color w:val="auto"/>
                <w:szCs w:val="24"/>
              </w:rPr>
            </w:pPr>
            <w:r w:rsidRPr="00DA1929">
              <w:rPr>
                <w:rFonts w:asciiTheme="minorHAnsi" w:hAnsiTheme="minorHAnsi" w:cstheme="minorHAnsi"/>
                <w:b/>
                <w:color w:val="auto"/>
                <w:szCs w:val="24"/>
              </w:rPr>
              <w:t>Impacto de género</w:t>
            </w:r>
          </w:p>
        </w:tc>
        <w:tc>
          <w:tcPr>
            <w:tcW w:w="2845"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06BD4C56"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color w:val="auto"/>
                <w:szCs w:val="24"/>
              </w:rPr>
            </w:pPr>
            <w:r w:rsidRPr="00DA1929">
              <w:rPr>
                <w:rFonts w:asciiTheme="minorHAnsi" w:hAnsiTheme="minorHAnsi" w:cstheme="minorHAnsi"/>
                <w:color w:val="auto"/>
                <w:szCs w:val="24"/>
              </w:rPr>
              <w:t>La norma tiene un impacto de género:</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72623F5"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212"/>
              <w:jc w:val="right"/>
              <w:rPr>
                <w:rFonts w:asciiTheme="minorHAnsi" w:hAnsiTheme="minorHAnsi" w:cstheme="minorHAnsi"/>
                <w:color w:val="auto"/>
                <w:szCs w:val="24"/>
              </w:rPr>
            </w:pPr>
            <w:r w:rsidRPr="00DA1929">
              <w:rPr>
                <w:rFonts w:asciiTheme="minorHAnsi" w:hAnsiTheme="minorHAnsi" w:cstheme="minorHAnsi"/>
                <w:color w:val="auto"/>
                <w:szCs w:val="24"/>
              </w:rPr>
              <w:t xml:space="preserve">Negativo </w:t>
            </w:r>
            <w:r w:rsidRPr="00DA1929">
              <w:rPr>
                <w:rFonts w:ascii="Segoe UI Emoji" w:hAnsi="Segoe UI Emoji" w:cs="Segoe UI Emoji"/>
                <w:color w:val="auto"/>
                <w:szCs w:val="24"/>
              </w:rPr>
              <w:t>⬜</w:t>
            </w:r>
          </w:p>
          <w:p w14:paraId="7D3E47FD"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212"/>
              <w:jc w:val="right"/>
              <w:rPr>
                <w:rFonts w:asciiTheme="minorHAnsi" w:hAnsiTheme="minorHAnsi" w:cstheme="minorHAnsi"/>
                <w:color w:val="auto"/>
                <w:szCs w:val="24"/>
              </w:rPr>
            </w:pPr>
            <w:r w:rsidRPr="00DA1929">
              <w:rPr>
                <w:rFonts w:asciiTheme="minorHAnsi" w:hAnsiTheme="minorHAnsi" w:cstheme="minorHAnsi"/>
                <w:color w:val="auto"/>
                <w:szCs w:val="24"/>
              </w:rPr>
              <w:t xml:space="preserve">Nulo </w:t>
            </w:r>
            <w:r w:rsidRPr="00DA1929">
              <w:rPr>
                <w:rFonts w:ascii="Cambria Math" w:hAnsi="Cambria Math" w:cs="Cambria Math"/>
                <w:color w:val="auto"/>
                <w:szCs w:val="24"/>
              </w:rPr>
              <w:t>⊠</w:t>
            </w:r>
            <w:r w:rsidRPr="00DA1929">
              <w:rPr>
                <w:rStyle w:val="EncabezadoCar"/>
                <w:rFonts w:asciiTheme="minorHAnsi" w:eastAsia="ヒラギノ角ゴ Pro W3" w:hAnsiTheme="minorHAnsi" w:cstheme="minorHAnsi"/>
                <w:color w:val="auto"/>
              </w:rPr>
              <w:t xml:space="preserve"> </w:t>
            </w:r>
          </w:p>
          <w:p w14:paraId="595CBAE1"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212"/>
              <w:jc w:val="right"/>
              <w:rPr>
                <w:rFonts w:asciiTheme="minorHAnsi" w:hAnsiTheme="minorHAnsi" w:cstheme="minorHAnsi"/>
                <w:color w:val="auto"/>
                <w:szCs w:val="24"/>
              </w:rPr>
            </w:pPr>
            <w:r w:rsidRPr="00DA1929">
              <w:rPr>
                <w:rFonts w:asciiTheme="minorHAnsi" w:hAnsiTheme="minorHAnsi" w:cstheme="minorHAnsi"/>
                <w:color w:val="auto"/>
                <w:szCs w:val="24"/>
              </w:rPr>
              <w:t xml:space="preserve">Positivo </w:t>
            </w:r>
            <w:r w:rsidRPr="00DA1929">
              <w:rPr>
                <w:rFonts w:ascii="Segoe UI Emoji" w:hAnsi="Segoe UI Emoji" w:cs="Segoe UI Emoji"/>
                <w:color w:val="auto"/>
                <w:szCs w:val="24"/>
              </w:rPr>
              <w:t>⬜</w:t>
            </w:r>
            <w:r w:rsidRPr="00DA1929">
              <w:rPr>
                <w:rFonts w:asciiTheme="minorHAnsi" w:hAnsiTheme="minorHAnsi" w:cstheme="minorHAnsi"/>
                <w:color w:val="auto"/>
                <w:szCs w:val="24"/>
              </w:rPr>
              <w:t xml:space="preserve"> </w:t>
            </w:r>
          </w:p>
        </w:tc>
      </w:tr>
      <w:tr w:rsidR="00107750" w:rsidRPr="00DA1929" w14:paraId="725713F8" w14:textId="77777777" w:rsidTr="000D1C64">
        <w:trPr>
          <w:trHeight w:val="2512"/>
        </w:trPr>
        <w:tc>
          <w:tcPr>
            <w:tcW w:w="2953" w:type="dxa"/>
            <w:gridSpan w:val="2"/>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E260339" w14:textId="77777777" w:rsidR="00107750" w:rsidRPr="00DA1929" w:rsidRDefault="00107750" w:rsidP="00187C0A">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inorHAnsi"/>
                <w:b/>
                <w:color w:val="auto"/>
                <w:szCs w:val="24"/>
              </w:rPr>
            </w:pPr>
            <w:r w:rsidRPr="00DA1929">
              <w:rPr>
                <w:rFonts w:asciiTheme="minorHAnsi" w:hAnsiTheme="minorHAnsi" w:cstheme="minorHAnsi"/>
                <w:b/>
                <w:color w:val="auto"/>
                <w:szCs w:val="24"/>
              </w:rPr>
              <w:t>Otros impactos considerados</w:t>
            </w:r>
          </w:p>
        </w:tc>
        <w:tc>
          <w:tcPr>
            <w:tcW w:w="6152"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3568CC8" w14:textId="77777777" w:rsidR="00107750" w:rsidRPr="00DA1929" w:rsidRDefault="00107750" w:rsidP="000D1C64">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100" w:afterAutospacing="1" w:line="240" w:lineRule="auto"/>
              <w:jc w:val="both"/>
              <w:rPr>
                <w:rFonts w:asciiTheme="minorHAnsi" w:hAnsiTheme="minorHAnsi" w:cstheme="minorHAnsi"/>
                <w:color w:val="auto"/>
                <w:szCs w:val="24"/>
              </w:rPr>
            </w:pPr>
            <w:r w:rsidRPr="00DA1929">
              <w:rPr>
                <w:rFonts w:asciiTheme="minorHAnsi" w:hAnsiTheme="minorHAnsi" w:cstheme="minorHAnsi"/>
                <w:color w:val="auto"/>
                <w:szCs w:val="24"/>
              </w:rPr>
              <w:t>La norma proyectada no tiene impacto en materia de familia, infancia y adolescencia.</w:t>
            </w:r>
          </w:p>
          <w:p w14:paraId="4A639DC9" w14:textId="77777777" w:rsidR="00107750" w:rsidRPr="00DA1929" w:rsidRDefault="00107750" w:rsidP="000D1C64">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100" w:afterAutospacing="1" w:line="240" w:lineRule="auto"/>
              <w:jc w:val="both"/>
              <w:rPr>
                <w:rFonts w:asciiTheme="minorHAnsi" w:hAnsiTheme="minorHAnsi" w:cstheme="minorHAnsi"/>
                <w:color w:val="auto"/>
                <w:szCs w:val="24"/>
              </w:rPr>
            </w:pPr>
            <w:r w:rsidRPr="00DA1929">
              <w:rPr>
                <w:rFonts w:asciiTheme="minorHAnsi" w:hAnsiTheme="minorHAnsi" w:cstheme="minorHAnsi"/>
                <w:color w:val="auto"/>
                <w:szCs w:val="24"/>
              </w:rPr>
              <w:t>La norma tiene un impacto medioambiental positivo, en la medida en que reduce el uso del papel en la actividad administrativa</w:t>
            </w:r>
            <w:r w:rsidR="003E590D" w:rsidRPr="00DA1929">
              <w:rPr>
                <w:rFonts w:asciiTheme="minorHAnsi" w:hAnsiTheme="minorHAnsi" w:cstheme="minorHAnsi"/>
                <w:color w:val="auto"/>
                <w:szCs w:val="24"/>
              </w:rPr>
              <w:t>.</w:t>
            </w:r>
          </w:p>
          <w:p w14:paraId="6AA90CA5" w14:textId="5C98494F" w:rsidR="008663DD" w:rsidRPr="00DA1929" w:rsidRDefault="003E590D" w:rsidP="000D1C64">
            <w:pPr>
              <w:pStyle w:val="Cuerpo"/>
              <w:tabs>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100" w:afterAutospacing="1" w:line="240" w:lineRule="auto"/>
              <w:jc w:val="both"/>
              <w:rPr>
                <w:rFonts w:asciiTheme="minorHAnsi" w:hAnsiTheme="minorHAnsi" w:cstheme="minorHAnsi"/>
                <w:color w:val="auto"/>
                <w:szCs w:val="24"/>
              </w:rPr>
            </w:pPr>
            <w:r w:rsidRPr="00DA1929">
              <w:rPr>
                <w:rFonts w:asciiTheme="minorHAnsi" w:hAnsiTheme="minorHAnsi" w:cstheme="minorHAnsi"/>
                <w:color w:val="auto"/>
                <w:szCs w:val="24"/>
              </w:rPr>
              <w:t>Se introduce una evaluación de impacto en materia de protección de datos.</w:t>
            </w:r>
          </w:p>
        </w:tc>
      </w:tr>
    </w:tbl>
    <w:p w14:paraId="11A5FEDE" w14:textId="77777777" w:rsidR="00107750" w:rsidRPr="00DA1929" w:rsidRDefault="00107750" w:rsidP="00107750">
      <w:pPr>
        <w:pStyle w:val="Ttulo1"/>
        <w:rPr>
          <w:rFonts w:cstheme="minorHAnsi"/>
        </w:rPr>
      </w:pPr>
    </w:p>
    <w:p w14:paraId="282F422C" w14:textId="77777777" w:rsidR="00107750" w:rsidRPr="00DA1929" w:rsidRDefault="00107750" w:rsidP="00107750">
      <w:pPr>
        <w:spacing w:line="288" w:lineRule="auto"/>
        <w:jc w:val="both"/>
        <w:rPr>
          <w:rFonts w:asciiTheme="minorHAnsi" w:hAnsiTheme="minorHAnsi" w:cstheme="minorHAnsi"/>
          <w:b/>
          <w:color w:val="000000"/>
          <w:u w:val="single"/>
        </w:rPr>
      </w:pPr>
      <w:r w:rsidRPr="00DA1929">
        <w:rPr>
          <w:rFonts w:asciiTheme="minorHAnsi" w:hAnsiTheme="minorHAnsi" w:cstheme="minorHAnsi"/>
        </w:rPr>
        <w:br w:type="page"/>
      </w:r>
    </w:p>
    <w:p w14:paraId="380A5C50" w14:textId="77777777" w:rsidR="00210A22" w:rsidRPr="004574A4" w:rsidRDefault="00210A22" w:rsidP="0054490E">
      <w:pPr>
        <w:pStyle w:val="Ttulo1"/>
      </w:pPr>
      <w:bookmarkStart w:id="4" w:name="_Toc157420391"/>
      <w:r w:rsidRPr="004574A4">
        <w:lastRenderedPageBreak/>
        <w:t>I. JUSTIFICACIÓN DE LA REALIZACIÓN DE UNA MEMORIA ABREVIADA.</w:t>
      </w:r>
      <w:bookmarkEnd w:id="4"/>
      <w:r w:rsidRPr="004574A4">
        <w:t xml:space="preserve"> </w:t>
      </w:r>
    </w:p>
    <w:p w14:paraId="00844A19" w14:textId="77777777" w:rsidR="00210A22" w:rsidRPr="00DA1929" w:rsidRDefault="00210A22" w:rsidP="005021E0">
      <w:pPr>
        <w:pStyle w:val="ESTANDAR"/>
        <w:spacing w:line="276" w:lineRule="auto"/>
        <w:ind w:firstLine="0"/>
        <w:rPr>
          <w:rFonts w:asciiTheme="minorHAnsi" w:hAnsiTheme="minorHAnsi" w:cstheme="minorHAnsi"/>
          <w:sz w:val="24"/>
          <w:szCs w:val="24"/>
          <w:lang w:val="es-ES"/>
        </w:rPr>
      </w:pPr>
    </w:p>
    <w:p w14:paraId="6E1B5D2C" w14:textId="77777777" w:rsidR="00210A22" w:rsidRPr="00DA1929" w:rsidRDefault="00210A22" w:rsidP="005021E0">
      <w:pPr>
        <w:spacing w:line="276" w:lineRule="auto"/>
        <w:jc w:val="both"/>
        <w:rPr>
          <w:rFonts w:asciiTheme="minorHAnsi" w:hAnsiTheme="minorHAnsi" w:cstheme="minorHAnsi"/>
        </w:rPr>
      </w:pPr>
      <w:r w:rsidRPr="00DA1929">
        <w:rPr>
          <w:rFonts w:asciiTheme="minorHAnsi" w:hAnsiTheme="minorHAnsi" w:cstheme="minorHAnsi"/>
        </w:rPr>
        <w:t>Esta memoria se ha elaborado en cumplimiento de lo establecido en el artículo 26.3 de la Ley 50/1997, de 27 de noviembre, del Gobierno, y en el Real Decreto 931/2017, de 27 de octubre, por la que se regula la Memoria del Análisis de Impacto Normativo.</w:t>
      </w:r>
    </w:p>
    <w:p w14:paraId="2AD254C0" w14:textId="77777777" w:rsidR="00210A22" w:rsidRPr="00DA1929" w:rsidRDefault="00210A22" w:rsidP="005021E0">
      <w:pPr>
        <w:spacing w:line="276" w:lineRule="auto"/>
        <w:jc w:val="both"/>
        <w:rPr>
          <w:rFonts w:asciiTheme="minorHAnsi" w:hAnsiTheme="minorHAnsi" w:cstheme="minorHAnsi"/>
        </w:rPr>
      </w:pPr>
    </w:p>
    <w:p w14:paraId="620A2131" w14:textId="77777777" w:rsidR="00210A22" w:rsidRPr="00DA1929" w:rsidRDefault="00210A22" w:rsidP="005021E0">
      <w:pPr>
        <w:spacing w:line="276" w:lineRule="auto"/>
        <w:jc w:val="both"/>
        <w:rPr>
          <w:rFonts w:asciiTheme="minorHAnsi" w:hAnsiTheme="minorHAnsi" w:cstheme="minorHAnsi"/>
        </w:rPr>
      </w:pPr>
      <w:r w:rsidRPr="00DA1929">
        <w:rPr>
          <w:rFonts w:asciiTheme="minorHAnsi" w:hAnsiTheme="minorHAnsi" w:cstheme="minorHAnsi"/>
        </w:rPr>
        <w:t>Conforme a lo dispuesto en el artículo 3.1 del Real Decreto 931/2017, de 27 de octubre, se ha optado por la elaboración de una memoria abreviada puesto que del proyecto no se derivan impactos apreciables en los ámbitos a los que alude el artículo 2 del citado real decreto (impacto económico o presupuestario, impacto de género, en la infancia y adolescencia o en la familia).</w:t>
      </w:r>
    </w:p>
    <w:p w14:paraId="03ECBCEF" w14:textId="77777777" w:rsidR="00210A22" w:rsidRPr="00DA1929" w:rsidRDefault="00210A22" w:rsidP="005021E0">
      <w:pPr>
        <w:pStyle w:val="ESTANDAR"/>
        <w:spacing w:line="276" w:lineRule="auto"/>
        <w:ind w:firstLine="0"/>
        <w:rPr>
          <w:rFonts w:asciiTheme="minorHAnsi" w:hAnsiTheme="minorHAnsi" w:cstheme="minorHAnsi"/>
          <w:color w:val="000000"/>
          <w:sz w:val="24"/>
          <w:szCs w:val="24"/>
        </w:rPr>
      </w:pPr>
    </w:p>
    <w:p w14:paraId="2C18DF10" w14:textId="77777777" w:rsidR="00210A22" w:rsidRPr="0054490E" w:rsidRDefault="00210A22" w:rsidP="0054490E">
      <w:pPr>
        <w:pStyle w:val="Ttulo1"/>
      </w:pPr>
      <w:bookmarkStart w:id="5" w:name="_Toc157420392"/>
      <w:r w:rsidRPr="004574A4">
        <w:t>II. OPORTUNIDAD DE LA NORMA.</w:t>
      </w:r>
      <w:bookmarkEnd w:id="5"/>
    </w:p>
    <w:p w14:paraId="5132322B" w14:textId="77777777" w:rsidR="00210A22" w:rsidRPr="00DA1929" w:rsidRDefault="00210A22" w:rsidP="005021E0">
      <w:pPr>
        <w:spacing w:line="276" w:lineRule="auto"/>
        <w:jc w:val="both"/>
        <w:rPr>
          <w:rFonts w:asciiTheme="minorHAnsi" w:hAnsiTheme="minorHAnsi" w:cstheme="minorHAnsi"/>
          <w:b/>
          <w:smallCaps/>
        </w:rPr>
      </w:pPr>
    </w:p>
    <w:p w14:paraId="0DBB6ECB" w14:textId="77777777" w:rsidR="00210A22" w:rsidRPr="00DA1929" w:rsidRDefault="00210A22" w:rsidP="005021E0">
      <w:pPr>
        <w:pStyle w:val="Ttulo2"/>
        <w:numPr>
          <w:ilvl w:val="0"/>
          <w:numId w:val="4"/>
        </w:numPr>
        <w:spacing w:line="276" w:lineRule="auto"/>
        <w:rPr>
          <w:rFonts w:cstheme="minorHAnsi"/>
          <w:b/>
          <w:color w:val="auto"/>
          <w:sz w:val="24"/>
          <w:szCs w:val="24"/>
          <w:lang w:val="es-ES_tradnl"/>
        </w:rPr>
      </w:pPr>
      <w:bookmarkStart w:id="6" w:name="_Toc157420393"/>
      <w:r w:rsidRPr="00DA1929">
        <w:rPr>
          <w:rFonts w:cstheme="minorHAnsi"/>
          <w:b/>
          <w:color w:val="auto"/>
          <w:sz w:val="24"/>
          <w:szCs w:val="24"/>
          <w:lang w:val="es-ES_tradnl"/>
        </w:rPr>
        <w:t>Motivación</w:t>
      </w:r>
      <w:bookmarkEnd w:id="6"/>
    </w:p>
    <w:p w14:paraId="6A962D0C" w14:textId="77777777" w:rsidR="00346CB6" w:rsidRPr="00DA1929" w:rsidRDefault="00346CB6" w:rsidP="005021E0">
      <w:pPr>
        <w:spacing w:line="276" w:lineRule="auto"/>
        <w:rPr>
          <w:rFonts w:asciiTheme="minorHAnsi" w:hAnsiTheme="minorHAnsi" w:cstheme="minorHAnsi"/>
          <w:lang w:val="es-ES_tradnl"/>
        </w:rPr>
      </w:pPr>
    </w:p>
    <w:p w14:paraId="1E4B1441" w14:textId="2CB94CA7" w:rsidR="00677880" w:rsidRPr="00DA1929" w:rsidRDefault="003F2D48"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La justificación de la aprobación de la norma proviene de la necesidad de realizar el desarrollo normativo del artículo 6 de la Ley 39/2015, de 1 de octubre, </w:t>
      </w:r>
      <w:r w:rsidR="00A07CE0" w:rsidRPr="00DA1929">
        <w:rPr>
          <w:rFonts w:asciiTheme="minorHAnsi" w:hAnsiTheme="minorHAnsi" w:cstheme="minorHAnsi"/>
        </w:rPr>
        <w:t>del Procedimiento Administrativo Común de las Administraciones Públicas</w:t>
      </w:r>
      <w:r w:rsidR="00DA1929">
        <w:rPr>
          <w:rFonts w:asciiTheme="minorHAnsi" w:hAnsiTheme="minorHAnsi" w:cstheme="minorHAnsi"/>
        </w:rPr>
        <w:t>, as</w:t>
      </w:r>
      <w:r w:rsidR="00DA1929" w:rsidRPr="00DA1929">
        <w:rPr>
          <w:rFonts w:asciiTheme="minorHAnsi" w:hAnsiTheme="minorHAnsi" w:cstheme="minorHAnsi"/>
        </w:rPr>
        <w:t xml:space="preserve">í </w:t>
      </w:r>
      <w:r w:rsidR="008663DD" w:rsidRPr="00DA1929">
        <w:rPr>
          <w:rFonts w:asciiTheme="minorHAnsi" w:hAnsiTheme="minorHAnsi" w:cstheme="minorHAnsi"/>
          <w:lang w:val="es-ES_tradnl"/>
        </w:rPr>
        <w:t>como del artículo 21.5 del Reglamento sobre organización y funcionamiento de la Inspección de Trabajo y Seguridad Social, aprobado por Real Decreto 138/2000, de 4 de febrero, en materia de administración electrónica, introducido por el Real Decreto 1011/2023, de 5 de diciembre, y por el que se crea el Registro Electrónico de Apoderamientos del Organismo Estatal Inspección de Trabajo y Seguridad Social.</w:t>
      </w:r>
    </w:p>
    <w:p w14:paraId="4154D4DC" w14:textId="77777777" w:rsidR="00677880" w:rsidRPr="00DA1929" w:rsidRDefault="00677880" w:rsidP="005021E0">
      <w:pPr>
        <w:spacing w:line="276" w:lineRule="auto"/>
        <w:rPr>
          <w:rFonts w:asciiTheme="minorHAnsi" w:hAnsiTheme="minorHAnsi" w:cstheme="minorHAnsi"/>
          <w:lang w:val="es-ES_tradnl"/>
        </w:rPr>
      </w:pPr>
    </w:p>
    <w:p w14:paraId="5ED11892" w14:textId="0172964E" w:rsidR="006B0C4E" w:rsidRPr="0054490E" w:rsidRDefault="00677880" w:rsidP="0054490E">
      <w:pPr>
        <w:pStyle w:val="Ttulo2"/>
        <w:numPr>
          <w:ilvl w:val="0"/>
          <w:numId w:val="4"/>
        </w:numPr>
        <w:spacing w:line="276" w:lineRule="auto"/>
        <w:rPr>
          <w:rFonts w:cstheme="minorHAnsi"/>
          <w:b/>
          <w:color w:val="auto"/>
          <w:sz w:val="24"/>
          <w:szCs w:val="24"/>
          <w:lang w:val="es-ES_tradnl"/>
        </w:rPr>
      </w:pPr>
      <w:bookmarkStart w:id="7" w:name="_Toc157420394"/>
      <w:r w:rsidRPr="0054490E">
        <w:rPr>
          <w:rFonts w:cstheme="minorHAnsi"/>
          <w:b/>
          <w:color w:val="auto"/>
          <w:sz w:val="24"/>
          <w:szCs w:val="24"/>
          <w:lang w:val="es-ES_tradnl"/>
        </w:rPr>
        <w:t>Fines y objetivos perseguidos</w:t>
      </w:r>
      <w:bookmarkEnd w:id="7"/>
    </w:p>
    <w:p w14:paraId="2CB44CDA" w14:textId="77777777" w:rsidR="004424AE" w:rsidRPr="00DA1929" w:rsidRDefault="004424AE" w:rsidP="004424AE">
      <w:pPr>
        <w:numPr>
          <w:ilvl w:val="0"/>
          <w:numId w:val="1"/>
        </w:numPr>
        <w:spacing w:before="100" w:beforeAutospacing="1" w:after="100" w:afterAutospacing="1"/>
        <w:jc w:val="both"/>
        <w:rPr>
          <w:rFonts w:asciiTheme="minorHAnsi" w:hAnsiTheme="minorHAnsi" w:cstheme="minorHAnsi"/>
        </w:rPr>
      </w:pPr>
      <w:r w:rsidRPr="00DA1929">
        <w:rPr>
          <w:rFonts w:asciiTheme="minorHAnsi" w:hAnsiTheme="minorHAnsi" w:cstheme="minorHAnsi"/>
        </w:rPr>
        <w:t>Cumplir la normativa ya en vigor sobre administración electrónica, contenida en la Ley 39/2015, de 1 de octubre, y en sus normas de desarrollo.</w:t>
      </w:r>
    </w:p>
    <w:p w14:paraId="1BF507A3" w14:textId="77777777" w:rsidR="004424AE" w:rsidRPr="00DA1929" w:rsidRDefault="004424AE" w:rsidP="004424AE">
      <w:pPr>
        <w:numPr>
          <w:ilvl w:val="0"/>
          <w:numId w:val="1"/>
        </w:numPr>
        <w:spacing w:before="100" w:beforeAutospacing="1" w:after="100" w:afterAutospacing="1"/>
        <w:jc w:val="both"/>
        <w:rPr>
          <w:rFonts w:asciiTheme="minorHAnsi" w:hAnsiTheme="minorHAnsi" w:cstheme="minorHAnsi"/>
        </w:rPr>
      </w:pPr>
      <w:r w:rsidRPr="00DA1929">
        <w:rPr>
          <w:rFonts w:asciiTheme="minorHAnsi" w:hAnsiTheme="minorHAnsi" w:cstheme="minorHAnsi"/>
        </w:rPr>
        <w:t xml:space="preserve">Facilitar el ejercicio del derecho de representación de los ciudadanos, sin coste alguno, para relacionarse con el Organismo Estatal Inspección de Trabajo y Seguridad Social en una actuación inspectora o un procedimiento administrativo. </w:t>
      </w:r>
    </w:p>
    <w:p w14:paraId="2232B3C9" w14:textId="77777777" w:rsidR="004424AE" w:rsidRPr="00DA1929" w:rsidRDefault="004424AE" w:rsidP="004424AE">
      <w:pPr>
        <w:numPr>
          <w:ilvl w:val="0"/>
          <w:numId w:val="1"/>
        </w:numPr>
        <w:spacing w:before="100" w:beforeAutospacing="1" w:after="100" w:afterAutospacing="1"/>
        <w:jc w:val="both"/>
        <w:rPr>
          <w:rFonts w:asciiTheme="minorHAnsi" w:hAnsiTheme="minorHAnsi" w:cstheme="minorHAnsi"/>
        </w:rPr>
      </w:pPr>
      <w:r w:rsidRPr="00DA1929">
        <w:rPr>
          <w:rFonts w:asciiTheme="minorHAnsi" w:hAnsiTheme="minorHAnsi" w:cstheme="minorHAnsi"/>
        </w:rPr>
        <w:t xml:space="preserve">Establecer modelos de apoderamientos para su utilización en el Registro Electrónico de Apoderamientos del Organismo Estatal la Inspección de Trabajo y Seguridad Social. </w:t>
      </w:r>
    </w:p>
    <w:p w14:paraId="0E27E902" w14:textId="77777777" w:rsidR="004424AE" w:rsidRPr="00DA1929" w:rsidRDefault="004424AE" w:rsidP="004424AE">
      <w:pPr>
        <w:numPr>
          <w:ilvl w:val="0"/>
          <w:numId w:val="1"/>
        </w:numPr>
        <w:spacing w:before="100" w:beforeAutospacing="1" w:after="100" w:afterAutospacing="1"/>
        <w:jc w:val="both"/>
        <w:rPr>
          <w:rFonts w:asciiTheme="minorHAnsi" w:hAnsiTheme="minorHAnsi" w:cstheme="minorHAnsi"/>
        </w:rPr>
      </w:pPr>
      <w:r w:rsidRPr="00DA1929">
        <w:rPr>
          <w:rFonts w:asciiTheme="minorHAnsi" w:hAnsiTheme="minorHAnsi" w:cstheme="minorHAnsi"/>
        </w:rPr>
        <w:t>Adoptar medidas de cooperación con otras Administraciones para facilitar a las personas interesadas la realización de trámites a través de representante.</w:t>
      </w:r>
    </w:p>
    <w:p w14:paraId="21418D0E" w14:textId="77777777" w:rsidR="004424AE" w:rsidRPr="00DA1929" w:rsidRDefault="004424AE" w:rsidP="004424AE">
      <w:pPr>
        <w:numPr>
          <w:ilvl w:val="0"/>
          <w:numId w:val="1"/>
        </w:numPr>
        <w:spacing w:before="100" w:beforeAutospacing="1" w:after="100" w:afterAutospacing="1" w:line="276" w:lineRule="auto"/>
        <w:jc w:val="both"/>
        <w:rPr>
          <w:rFonts w:asciiTheme="minorHAnsi" w:hAnsiTheme="minorHAnsi" w:cstheme="minorHAnsi"/>
        </w:rPr>
      </w:pPr>
      <w:r w:rsidRPr="00DA1929">
        <w:rPr>
          <w:rFonts w:asciiTheme="minorHAnsi" w:hAnsiTheme="minorHAnsi" w:cstheme="minorHAnsi"/>
        </w:rPr>
        <w:t>Contribuir a conseguir una Administración totalmente electrónica, interconectada y transparente, que permita agilizar los procedimientos administrativos y reducir los tiempos de tramitación.</w:t>
      </w:r>
    </w:p>
    <w:p w14:paraId="6CDC600E" w14:textId="77777777" w:rsidR="006B0C4E" w:rsidRPr="00DA1929" w:rsidRDefault="006B0C4E" w:rsidP="005021E0">
      <w:pPr>
        <w:spacing w:line="276" w:lineRule="auto"/>
        <w:rPr>
          <w:rFonts w:asciiTheme="minorHAnsi" w:hAnsiTheme="minorHAnsi" w:cstheme="minorHAnsi"/>
          <w:lang w:val="es-ES_tradnl"/>
        </w:rPr>
      </w:pPr>
    </w:p>
    <w:p w14:paraId="775CD2A2" w14:textId="551CC32F" w:rsidR="003F2D48" w:rsidRPr="0054490E" w:rsidRDefault="00677880" w:rsidP="0054490E">
      <w:pPr>
        <w:pStyle w:val="Ttulo2"/>
        <w:numPr>
          <w:ilvl w:val="0"/>
          <w:numId w:val="4"/>
        </w:numPr>
        <w:spacing w:line="276" w:lineRule="auto"/>
        <w:rPr>
          <w:rFonts w:cstheme="minorHAnsi"/>
          <w:b/>
          <w:color w:val="auto"/>
          <w:sz w:val="24"/>
          <w:szCs w:val="24"/>
          <w:lang w:val="es-ES_tradnl"/>
        </w:rPr>
      </w:pPr>
      <w:bookmarkStart w:id="8" w:name="_Toc157420395"/>
      <w:r w:rsidRPr="0054490E">
        <w:rPr>
          <w:rFonts w:cstheme="minorHAnsi"/>
          <w:b/>
          <w:color w:val="auto"/>
          <w:sz w:val="24"/>
          <w:szCs w:val="24"/>
          <w:lang w:val="es-ES_tradnl"/>
        </w:rPr>
        <w:lastRenderedPageBreak/>
        <w:t>Análisis de alternativas</w:t>
      </w:r>
      <w:bookmarkEnd w:id="8"/>
    </w:p>
    <w:p w14:paraId="735DDA65" w14:textId="77777777" w:rsidR="00D92423" w:rsidRDefault="00D92423" w:rsidP="005021E0">
      <w:pPr>
        <w:spacing w:line="276" w:lineRule="auto"/>
        <w:jc w:val="both"/>
        <w:rPr>
          <w:rFonts w:asciiTheme="minorHAnsi" w:hAnsiTheme="minorHAnsi" w:cstheme="minorHAnsi"/>
        </w:rPr>
      </w:pPr>
    </w:p>
    <w:p w14:paraId="043ADBC2" w14:textId="2049441B" w:rsidR="004424AE" w:rsidRPr="00992EF1" w:rsidRDefault="009E3C84" w:rsidP="004424AE">
      <w:pPr>
        <w:spacing w:line="276" w:lineRule="auto"/>
        <w:jc w:val="both"/>
        <w:rPr>
          <w:rFonts w:asciiTheme="minorHAnsi" w:hAnsiTheme="minorHAnsi" w:cstheme="minorHAnsi"/>
        </w:rPr>
      </w:pPr>
      <w:r w:rsidRPr="00992EF1">
        <w:rPr>
          <w:rFonts w:asciiTheme="minorHAnsi" w:hAnsiTheme="minorHAnsi" w:cstheme="minorHAnsi"/>
        </w:rPr>
        <w:t>Las alternativas a la norma que regula el Registro Electrónico de Apoderamientos de</w:t>
      </w:r>
      <w:r w:rsidR="004424AE" w:rsidRPr="00992EF1">
        <w:rPr>
          <w:rFonts w:asciiTheme="minorHAnsi" w:hAnsiTheme="minorHAnsi" w:cstheme="minorHAnsi"/>
        </w:rPr>
        <w:t xml:space="preserve">l Organismo Estatal </w:t>
      </w:r>
      <w:r w:rsidRPr="00992EF1">
        <w:rPr>
          <w:rFonts w:asciiTheme="minorHAnsi" w:hAnsiTheme="minorHAnsi" w:cstheme="minorHAnsi"/>
        </w:rPr>
        <w:t xml:space="preserve">Inspección de Trabajo y Seguridad </w:t>
      </w:r>
      <w:proofErr w:type="gramStart"/>
      <w:r w:rsidRPr="00992EF1">
        <w:rPr>
          <w:rFonts w:asciiTheme="minorHAnsi" w:hAnsiTheme="minorHAnsi" w:cstheme="minorHAnsi"/>
        </w:rPr>
        <w:t>Social,</w:t>
      </w:r>
      <w:proofErr w:type="gramEnd"/>
      <w:r w:rsidRPr="00992EF1">
        <w:rPr>
          <w:rFonts w:asciiTheme="minorHAnsi" w:hAnsiTheme="minorHAnsi" w:cstheme="minorHAnsi"/>
        </w:rPr>
        <w:t xml:space="preserve"> serían las siguientes, descartadas por las razones que se exponen a continuación:</w:t>
      </w:r>
    </w:p>
    <w:p w14:paraId="49C12648" w14:textId="77777777" w:rsidR="004424AE" w:rsidRPr="00992EF1" w:rsidRDefault="004424AE" w:rsidP="005021E0">
      <w:pPr>
        <w:spacing w:line="276" w:lineRule="auto"/>
        <w:jc w:val="both"/>
        <w:rPr>
          <w:rFonts w:asciiTheme="minorHAnsi" w:hAnsiTheme="minorHAnsi" w:cstheme="minorHAnsi"/>
        </w:rPr>
      </w:pPr>
    </w:p>
    <w:p w14:paraId="2F3638B5" w14:textId="77777777" w:rsidR="009E3C84" w:rsidRPr="00992EF1" w:rsidRDefault="009E3C84" w:rsidP="004424AE">
      <w:pPr>
        <w:numPr>
          <w:ilvl w:val="0"/>
          <w:numId w:val="2"/>
        </w:numPr>
        <w:spacing w:line="276" w:lineRule="auto"/>
        <w:ind w:left="360"/>
        <w:jc w:val="both"/>
        <w:rPr>
          <w:rFonts w:asciiTheme="minorHAnsi" w:hAnsiTheme="minorHAnsi" w:cstheme="minorHAnsi"/>
        </w:rPr>
      </w:pPr>
      <w:r w:rsidRPr="00992EF1">
        <w:rPr>
          <w:rFonts w:asciiTheme="minorHAnsi" w:hAnsiTheme="minorHAnsi" w:cstheme="minorHAnsi"/>
        </w:rPr>
        <w:t>Adhesión al Registro Electrónico de Apoderamientos de la Administración General de Estado (REA AGE):</w:t>
      </w:r>
    </w:p>
    <w:p w14:paraId="4E2A508B" w14:textId="77777777" w:rsidR="009E3C84" w:rsidRPr="00992EF1" w:rsidRDefault="009E3C84" w:rsidP="004424AE">
      <w:pPr>
        <w:spacing w:line="276" w:lineRule="auto"/>
        <w:ind w:left="360"/>
        <w:jc w:val="both"/>
        <w:rPr>
          <w:rFonts w:asciiTheme="minorHAnsi" w:hAnsiTheme="minorHAnsi" w:cstheme="minorHAnsi"/>
        </w:rPr>
      </w:pPr>
    </w:p>
    <w:p w14:paraId="3BB88EC4" w14:textId="1C2206AB" w:rsidR="00992EF1" w:rsidRPr="00992EF1" w:rsidRDefault="00992EF1" w:rsidP="004424AE">
      <w:pPr>
        <w:spacing w:line="276" w:lineRule="auto"/>
        <w:ind w:left="348"/>
        <w:jc w:val="both"/>
        <w:rPr>
          <w:rFonts w:asciiTheme="minorHAnsi" w:hAnsiTheme="minorHAnsi" w:cstheme="minorHAnsi"/>
        </w:rPr>
      </w:pPr>
      <w:r w:rsidRPr="00992EF1">
        <w:rPr>
          <w:rFonts w:asciiTheme="minorHAnsi" w:hAnsiTheme="minorHAnsi" w:cstheme="minorHAnsi"/>
        </w:rPr>
        <w:t>En este caso, el trámite de apoderamiento ante el OETSS sería operativo para el Organismo y sencillo para el ciudadano, si bien se dificultaría la adopción de medidas de cooperación entre la ITSS y las Administraciones u organismos que tramitan o resuelven procedimientos sancionadores.</w:t>
      </w:r>
    </w:p>
    <w:p w14:paraId="606686C4" w14:textId="584CF354" w:rsidR="00992EF1" w:rsidRPr="00992EF1" w:rsidRDefault="00992EF1" w:rsidP="004424AE">
      <w:pPr>
        <w:spacing w:line="276" w:lineRule="auto"/>
        <w:ind w:left="348"/>
        <w:jc w:val="both"/>
        <w:rPr>
          <w:rFonts w:asciiTheme="minorHAnsi" w:hAnsiTheme="minorHAnsi" w:cstheme="minorHAnsi"/>
        </w:rPr>
      </w:pPr>
    </w:p>
    <w:p w14:paraId="5BBB51F3" w14:textId="77777777" w:rsidR="009E3C84" w:rsidRPr="00992EF1" w:rsidRDefault="009E3C84" w:rsidP="004424AE">
      <w:pPr>
        <w:numPr>
          <w:ilvl w:val="0"/>
          <w:numId w:val="2"/>
        </w:numPr>
        <w:spacing w:line="276" w:lineRule="auto"/>
        <w:ind w:left="360"/>
        <w:jc w:val="both"/>
        <w:rPr>
          <w:rFonts w:asciiTheme="minorHAnsi" w:hAnsiTheme="minorHAnsi" w:cstheme="minorHAnsi"/>
        </w:rPr>
      </w:pPr>
      <w:r w:rsidRPr="00992EF1">
        <w:rPr>
          <w:rFonts w:asciiTheme="minorHAnsi" w:hAnsiTheme="minorHAnsi" w:cstheme="minorHAnsi"/>
        </w:rPr>
        <w:t>Ni adhesión al REA AGE, ni proceder a ninguna regulación:</w:t>
      </w:r>
    </w:p>
    <w:p w14:paraId="3C43C400" w14:textId="77777777" w:rsidR="009E3C84" w:rsidRPr="00992EF1" w:rsidRDefault="009E3C84" w:rsidP="004424AE">
      <w:pPr>
        <w:spacing w:line="276" w:lineRule="auto"/>
        <w:jc w:val="both"/>
        <w:rPr>
          <w:rFonts w:asciiTheme="minorHAnsi" w:hAnsiTheme="minorHAnsi" w:cstheme="minorHAnsi"/>
        </w:rPr>
      </w:pPr>
    </w:p>
    <w:p w14:paraId="0EC2FCFC" w14:textId="538AEBED" w:rsidR="009E3C84" w:rsidRPr="00992EF1" w:rsidRDefault="009E3C84" w:rsidP="004424AE">
      <w:pPr>
        <w:spacing w:line="276" w:lineRule="auto"/>
        <w:ind w:left="348"/>
        <w:jc w:val="both"/>
        <w:rPr>
          <w:rFonts w:asciiTheme="minorHAnsi" w:hAnsiTheme="minorHAnsi" w:cstheme="minorHAnsi"/>
        </w:rPr>
      </w:pPr>
      <w:r w:rsidRPr="00992EF1">
        <w:rPr>
          <w:rFonts w:asciiTheme="minorHAnsi" w:hAnsiTheme="minorHAnsi" w:cstheme="minorHAnsi"/>
        </w:rPr>
        <w:t xml:space="preserve">En este escenario, quienes quisieran actuar a través de representante </w:t>
      </w:r>
      <w:r w:rsidR="00992EF1" w:rsidRPr="00992EF1">
        <w:rPr>
          <w:rFonts w:asciiTheme="minorHAnsi" w:hAnsiTheme="minorHAnsi" w:cstheme="minorHAnsi"/>
        </w:rPr>
        <w:t>tendrían la opción de otorgar</w:t>
      </w:r>
      <w:r w:rsidRPr="00992EF1">
        <w:rPr>
          <w:rFonts w:asciiTheme="minorHAnsi" w:hAnsiTheme="minorHAnsi" w:cstheme="minorHAnsi"/>
        </w:rPr>
        <w:t xml:space="preserve"> un poder general, y el trámite de comprobación exigiría acudir a REA-AGE </w:t>
      </w:r>
      <w:r w:rsidR="00992EF1" w:rsidRPr="00992EF1">
        <w:rPr>
          <w:rFonts w:asciiTheme="minorHAnsi" w:hAnsiTheme="minorHAnsi" w:cstheme="minorHAnsi"/>
        </w:rPr>
        <w:t xml:space="preserve">y </w:t>
      </w:r>
      <w:r w:rsidRPr="00992EF1">
        <w:rPr>
          <w:rFonts w:asciiTheme="minorHAnsi" w:hAnsiTheme="minorHAnsi" w:cstheme="minorHAnsi"/>
        </w:rPr>
        <w:t xml:space="preserve">examinar el poder general, a fin de determinar si el representante tiene poder suficiente </w:t>
      </w:r>
      <w:r w:rsidR="004424AE" w:rsidRPr="00992EF1">
        <w:rPr>
          <w:rFonts w:asciiTheme="minorHAnsi" w:hAnsiTheme="minorHAnsi" w:cstheme="minorHAnsi"/>
        </w:rPr>
        <w:t xml:space="preserve">en cada caso </w:t>
      </w:r>
      <w:r w:rsidRPr="00992EF1">
        <w:rPr>
          <w:rFonts w:asciiTheme="minorHAnsi" w:hAnsiTheme="minorHAnsi" w:cstheme="minorHAnsi"/>
        </w:rPr>
        <w:t xml:space="preserve">para realizar </w:t>
      </w:r>
      <w:r w:rsidR="004424AE" w:rsidRPr="00992EF1">
        <w:rPr>
          <w:rFonts w:asciiTheme="minorHAnsi" w:hAnsiTheme="minorHAnsi" w:cstheme="minorHAnsi"/>
        </w:rPr>
        <w:t xml:space="preserve">los </w:t>
      </w:r>
      <w:r w:rsidRPr="00992EF1">
        <w:rPr>
          <w:rFonts w:asciiTheme="minorHAnsi" w:hAnsiTheme="minorHAnsi" w:cstheme="minorHAnsi"/>
        </w:rPr>
        <w:t xml:space="preserve">actos ante </w:t>
      </w:r>
      <w:r w:rsidR="004424AE" w:rsidRPr="00992EF1">
        <w:rPr>
          <w:rFonts w:asciiTheme="minorHAnsi" w:hAnsiTheme="minorHAnsi" w:cstheme="minorHAnsi"/>
        </w:rPr>
        <w:t>el Organismo Estatal</w:t>
      </w:r>
      <w:r w:rsidRPr="00992EF1">
        <w:rPr>
          <w:rFonts w:asciiTheme="minorHAnsi" w:hAnsiTheme="minorHAnsi" w:cstheme="minorHAnsi"/>
        </w:rPr>
        <w:t xml:space="preserve"> Inspección de Trabajo y Seguridad Social</w:t>
      </w:r>
      <w:r w:rsidR="004424AE" w:rsidRPr="00992EF1">
        <w:rPr>
          <w:rFonts w:asciiTheme="minorHAnsi" w:hAnsiTheme="minorHAnsi" w:cstheme="minorHAnsi"/>
        </w:rPr>
        <w:t>.</w:t>
      </w:r>
      <w:r w:rsidRPr="00992EF1">
        <w:rPr>
          <w:rFonts w:asciiTheme="minorHAnsi" w:hAnsiTheme="minorHAnsi" w:cstheme="minorHAnsi"/>
          <w:bCs/>
        </w:rPr>
        <w:t xml:space="preserve"> </w:t>
      </w:r>
      <w:r w:rsidR="000D1C64">
        <w:rPr>
          <w:rFonts w:asciiTheme="minorHAnsi" w:hAnsiTheme="minorHAnsi" w:cstheme="minorHAnsi"/>
          <w:bCs/>
        </w:rPr>
        <w:t>No obstante, la experiencia práctica pone de manifiesto que las personas que actúan como representantes ante el OEITSS no suelen disponer de poderes generales de representación, sino más limitados al ámbito laboral y de Seguridad Social. Por ello, esta opción podría no resultar operativa ni funcional para quienes ejercen la representación con carácter profesional.</w:t>
      </w:r>
    </w:p>
    <w:p w14:paraId="63F6A34B" w14:textId="77777777" w:rsidR="00992EF1" w:rsidRPr="00992EF1" w:rsidRDefault="00992EF1" w:rsidP="004424AE">
      <w:pPr>
        <w:spacing w:line="276" w:lineRule="auto"/>
        <w:ind w:left="348"/>
        <w:jc w:val="both"/>
        <w:rPr>
          <w:rFonts w:asciiTheme="minorHAnsi" w:hAnsiTheme="minorHAnsi" w:cstheme="minorHAnsi"/>
        </w:rPr>
      </w:pPr>
    </w:p>
    <w:p w14:paraId="0B9ABCB3" w14:textId="77777777" w:rsidR="00E2088F" w:rsidRDefault="000D1C64" w:rsidP="00D756B6">
      <w:pPr>
        <w:spacing w:line="276" w:lineRule="auto"/>
        <w:jc w:val="both"/>
        <w:rPr>
          <w:rFonts w:asciiTheme="minorHAnsi" w:hAnsiTheme="minorHAnsi" w:cstheme="minorHAnsi"/>
        </w:rPr>
      </w:pPr>
      <w:r w:rsidRPr="00992EF1">
        <w:rPr>
          <w:rFonts w:asciiTheme="minorHAnsi" w:hAnsiTheme="minorHAnsi" w:cstheme="minorHAnsi"/>
        </w:rPr>
        <w:t xml:space="preserve">Por todo ello, se opta por la creación de un Registro electrónico de apoderamientos propio del Organismo Estatal Inspección de Trabajo y Seguridad Social, y la regulación </w:t>
      </w:r>
      <w:proofErr w:type="gramStart"/>
      <w:r w:rsidRPr="00992EF1">
        <w:rPr>
          <w:rFonts w:asciiTheme="minorHAnsi" w:hAnsiTheme="minorHAnsi" w:cstheme="minorHAnsi"/>
        </w:rPr>
        <w:t>del mismo</w:t>
      </w:r>
      <w:proofErr w:type="gramEnd"/>
      <w:r w:rsidRPr="00992EF1">
        <w:rPr>
          <w:rFonts w:asciiTheme="minorHAnsi" w:hAnsiTheme="minorHAnsi" w:cstheme="minorHAnsi"/>
        </w:rPr>
        <w:t xml:space="preserve"> y sus particularidades mediante la presente orden ministerial. </w:t>
      </w:r>
    </w:p>
    <w:p w14:paraId="5F58B95E" w14:textId="1E448926" w:rsidR="00E2088F" w:rsidRDefault="00E2088F" w:rsidP="00D756B6">
      <w:pPr>
        <w:spacing w:line="276" w:lineRule="auto"/>
        <w:jc w:val="both"/>
        <w:rPr>
          <w:rFonts w:asciiTheme="minorHAnsi" w:hAnsiTheme="minorHAnsi" w:cstheme="minorHAnsi"/>
        </w:rPr>
      </w:pPr>
    </w:p>
    <w:p w14:paraId="42DAD9BF" w14:textId="77777777" w:rsidR="00E2088F" w:rsidRPr="00992EF1" w:rsidRDefault="00E2088F" w:rsidP="00E2088F">
      <w:pPr>
        <w:spacing w:line="276" w:lineRule="auto"/>
        <w:jc w:val="both"/>
        <w:rPr>
          <w:rFonts w:asciiTheme="minorHAnsi" w:hAnsiTheme="minorHAnsi" w:cstheme="minorHAnsi"/>
        </w:rPr>
      </w:pPr>
      <w:r w:rsidRPr="00992EF1">
        <w:rPr>
          <w:rFonts w:asciiTheme="minorHAnsi" w:hAnsiTheme="minorHAnsi" w:cstheme="minorHAnsi"/>
        </w:rPr>
        <w:t xml:space="preserve">Esto se complementa con la adopción de medidas de cooperación con otras Administraciones, entre ellas, la configuración de una aplicación informática de apoderamientos, un soporte tecnológico que puedan utilizar tanto el Organismo Estatal Inspección de Trabajo y Seguridad Social como las autoridades competentes para realizar actuaciones inspectoras o tramitar y resolver procedimientos sancionadores en el orden social, con la finalidad de facilitar a los ciudadanos la acreditación de la representación ante las distintas administraciones que intervienen como consecuencia de una actuación inspectora o de un procedimiento sancionador en el orden social, </w:t>
      </w:r>
    </w:p>
    <w:p w14:paraId="464E3F2F" w14:textId="77777777" w:rsidR="00E2088F" w:rsidRDefault="00E2088F" w:rsidP="00D756B6">
      <w:pPr>
        <w:spacing w:line="276" w:lineRule="auto"/>
        <w:jc w:val="both"/>
        <w:rPr>
          <w:rFonts w:asciiTheme="minorHAnsi" w:hAnsiTheme="minorHAnsi" w:cstheme="minorHAnsi"/>
        </w:rPr>
      </w:pPr>
    </w:p>
    <w:p w14:paraId="02AD0A3E" w14:textId="77777777" w:rsidR="00E2088F" w:rsidRDefault="00E2088F" w:rsidP="00D756B6">
      <w:pPr>
        <w:spacing w:line="276" w:lineRule="auto"/>
        <w:jc w:val="both"/>
        <w:rPr>
          <w:rFonts w:asciiTheme="minorHAnsi" w:hAnsiTheme="minorHAnsi" w:cstheme="minorHAnsi"/>
        </w:rPr>
      </w:pPr>
    </w:p>
    <w:p w14:paraId="5009EAA4" w14:textId="6D51743C" w:rsidR="00D756B6" w:rsidRPr="00992EF1" w:rsidRDefault="00E2088F" w:rsidP="00D756B6">
      <w:pPr>
        <w:spacing w:line="276" w:lineRule="auto"/>
        <w:jc w:val="both"/>
        <w:rPr>
          <w:rFonts w:asciiTheme="minorHAnsi" w:hAnsiTheme="minorHAnsi" w:cstheme="minorHAnsi"/>
        </w:rPr>
      </w:pPr>
      <w:r>
        <w:rPr>
          <w:rFonts w:asciiTheme="minorHAnsi" w:hAnsiTheme="minorHAnsi" w:cstheme="minorHAnsi"/>
        </w:rPr>
        <w:t xml:space="preserve">Lo anterior </w:t>
      </w:r>
      <w:r w:rsidR="00D756B6" w:rsidRPr="00992EF1">
        <w:rPr>
          <w:rFonts w:asciiTheme="minorHAnsi" w:hAnsiTheme="minorHAnsi" w:cstheme="minorHAnsi"/>
        </w:rPr>
        <w:t>ofrece las siguientes ventajas:</w:t>
      </w:r>
    </w:p>
    <w:p w14:paraId="22C2CD39" w14:textId="77777777" w:rsidR="00D92423" w:rsidRPr="00992EF1" w:rsidRDefault="00D92423" w:rsidP="00D756B6">
      <w:pPr>
        <w:spacing w:line="276" w:lineRule="auto"/>
        <w:ind w:left="708"/>
        <w:jc w:val="both"/>
        <w:rPr>
          <w:rFonts w:asciiTheme="minorHAnsi" w:hAnsiTheme="minorHAnsi" w:cstheme="minorHAnsi"/>
        </w:rPr>
      </w:pPr>
    </w:p>
    <w:p w14:paraId="7854E250" w14:textId="0EA465C2" w:rsidR="00992EF1" w:rsidRPr="00992EF1" w:rsidRDefault="00992EF1" w:rsidP="00E2088F">
      <w:pPr>
        <w:pStyle w:val="Prrafodelista"/>
        <w:numPr>
          <w:ilvl w:val="0"/>
          <w:numId w:val="1"/>
        </w:numPr>
        <w:spacing w:line="276" w:lineRule="auto"/>
        <w:jc w:val="both"/>
        <w:rPr>
          <w:rFonts w:asciiTheme="minorHAnsi" w:hAnsiTheme="minorHAnsi" w:cstheme="minorHAnsi"/>
        </w:rPr>
      </w:pPr>
      <w:r w:rsidRPr="00992EF1">
        <w:rPr>
          <w:rFonts w:asciiTheme="minorHAnsi" w:hAnsiTheme="minorHAnsi" w:cstheme="minorHAnsi"/>
        </w:rPr>
        <w:t>Facilidad de tramitación y operatividad para el ciudadano.</w:t>
      </w:r>
    </w:p>
    <w:p w14:paraId="4734591C" w14:textId="1D708C97" w:rsidR="00D756B6" w:rsidRPr="00992EF1" w:rsidRDefault="00D756B6" w:rsidP="00E2088F">
      <w:pPr>
        <w:pStyle w:val="Prrafodelista"/>
        <w:numPr>
          <w:ilvl w:val="0"/>
          <w:numId w:val="1"/>
        </w:numPr>
        <w:spacing w:line="276" w:lineRule="auto"/>
        <w:jc w:val="both"/>
        <w:rPr>
          <w:rFonts w:asciiTheme="minorHAnsi" w:hAnsiTheme="minorHAnsi" w:cstheme="minorHAnsi"/>
        </w:rPr>
      </w:pPr>
      <w:r w:rsidRPr="00992EF1">
        <w:rPr>
          <w:rFonts w:asciiTheme="minorHAnsi" w:hAnsiTheme="minorHAnsi" w:cstheme="minorHAnsi"/>
        </w:rPr>
        <w:t>Mayor rapidez del trámite de comprobación</w:t>
      </w:r>
      <w:r w:rsidR="00992EF1" w:rsidRPr="00992EF1">
        <w:rPr>
          <w:rFonts w:asciiTheme="minorHAnsi" w:hAnsiTheme="minorHAnsi" w:cstheme="minorHAnsi"/>
        </w:rPr>
        <w:t xml:space="preserve"> por parte de los servicios administrativos</w:t>
      </w:r>
      <w:r w:rsidRPr="00992EF1">
        <w:rPr>
          <w:rFonts w:asciiTheme="minorHAnsi" w:hAnsiTheme="minorHAnsi" w:cstheme="minorHAnsi"/>
        </w:rPr>
        <w:t>, al hacerse desde dentro del sistema informático de la ITSS.</w:t>
      </w:r>
    </w:p>
    <w:p w14:paraId="3E4B619C" w14:textId="3894BF8C" w:rsidR="00D756B6" w:rsidRPr="00992EF1" w:rsidRDefault="00D756B6" w:rsidP="00E2088F">
      <w:pPr>
        <w:pStyle w:val="Prrafodelista"/>
        <w:numPr>
          <w:ilvl w:val="0"/>
          <w:numId w:val="1"/>
        </w:numPr>
        <w:spacing w:line="276" w:lineRule="auto"/>
        <w:jc w:val="both"/>
        <w:rPr>
          <w:rFonts w:asciiTheme="minorHAnsi" w:hAnsiTheme="minorHAnsi" w:cstheme="minorHAnsi"/>
        </w:rPr>
      </w:pPr>
      <w:r w:rsidRPr="00992EF1">
        <w:rPr>
          <w:rFonts w:asciiTheme="minorHAnsi" w:hAnsiTheme="minorHAnsi" w:cstheme="minorHAnsi"/>
        </w:rPr>
        <w:t>Mayor agilidad y ahorro de trámites</w:t>
      </w:r>
      <w:r w:rsidR="000D1C64">
        <w:rPr>
          <w:rFonts w:asciiTheme="minorHAnsi" w:hAnsiTheme="minorHAnsi" w:cstheme="minorHAnsi"/>
        </w:rPr>
        <w:t xml:space="preserve"> para las Administraciones autonómicas que decidan utilizar la aplicación informática, en la medida en que</w:t>
      </w:r>
      <w:r w:rsidR="00E2088F">
        <w:rPr>
          <w:rFonts w:asciiTheme="minorHAnsi" w:hAnsiTheme="minorHAnsi" w:cstheme="minorHAnsi"/>
        </w:rPr>
        <w:t xml:space="preserve"> normalmente dispondrán del poder en el momento de iniciarse el procedimiento sancionador</w:t>
      </w:r>
      <w:r w:rsidRPr="00992EF1">
        <w:rPr>
          <w:rFonts w:asciiTheme="minorHAnsi" w:hAnsiTheme="minorHAnsi" w:cstheme="minorHAnsi"/>
        </w:rPr>
        <w:t>.</w:t>
      </w:r>
    </w:p>
    <w:p w14:paraId="265B1963" w14:textId="77777777" w:rsidR="00D756B6" w:rsidRPr="00992EF1" w:rsidRDefault="00D756B6" w:rsidP="004424AE">
      <w:pPr>
        <w:spacing w:line="276" w:lineRule="auto"/>
        <w:jc w:val="both"/>
        <w:rPr>
          <w:rFonts w:asciiTheme="minorHAnsi" w:hAnsiTheme="minorHAnsi" w:cstheme="minorHAnsi"/>
        </w:rPr>
      </w:pPr>
    </w:p>
    <w:p w14:paraId="7CFCA2CF" w14:textId="77777777" w:rsidR="00632379" w:rsidRPr="00DA1929" w:rsidRDefault="00632379" w:rsidP="005021E0">
      <w:pPr>
        <w:spacing w:line="276" w:lineRule="auto"/>
        <w:rPr>
          <w:rFonts w:asciiTheme="minorHAnsi" w:hAnsiTheme="minorHAnsi" w:cstheme="minorHAnsi"/>
          <w:lang w:val="es-ES_tradnl"/>
        </w:rPr>
      </w:pPr>
    </w:p>
    <w:p w14:paraId="235ADB1A" w14:textId="77777777" w:rsidR="00677880" w:rsidRPr="0054490E" w:rsidRDefault="00677880" w:rsidP="0054490E">
      <w:pPr>
        <w:pStyle w:val="Ttulo2"/>
        <w:numPr>
          <w:ilvl w:val="0"/>
          <w:numId w:val="4"/>
        </w:numPr>
        <w:spacing w:line="276" w:lineRule="auto"/>
        <w:rPr>
          <w:rFonts w:cstheme="minorHAnsi"/>
          <w:b/>
          <w:color w:val="auto"/>
          <w:sz w:val="24"/>
          <w:szCs w:val="24"/>
          <w:lang w:val="es-ES_tradnl"/>
        </w:rPr>
      </w:pPr>
      <w:bookmarkStart w:id="9" w:name="_Toc157420396"/>
      <w:r w:rsidRPr="0054490E">
        <w:rPr>
          <w:rFonts w:cstheme="minorHAnsi"/>
          <w:b/>
          <w:color w:val="auto"/>
          <w:sz w:val="24"/>
          <w:szCs w:val="24"/>
          <w:lang w:val="es-ES_tradnl"/>
        </w:rPr>
        <w:t>Adecuación de la norma a principios de buena regulación</w:t>
      </w:r>
      <w:bookmarkEnd w:id="9"/>
    </w:p>
    <w:p w14:paraId="6F942F7C" w14:textId="77777777" w:rsidR="003F2D48" w:rsidRPr="00DA1929" w:rsidRDefault="003F2D48" w:rsidP="005021E0">
      <w:pPr>
        <w:spacing w:line="276" w:lineRule="auto"/>
        <w:rPr>
          <w:rFonts w:asciiTheme="minorHAnsi" w:hAnsiTheme="minorHAnsi" w:cstheme="minorHAnsi"/>
          <w:lang w:val="es-ES_tradnl"/>
        </w:rPr>
      </w:pPr>
    </w:p>
    <w:p w14:paraId="73943C87" w14:textId="40C458F9" w:rsidR="003F2D48" w:rsidRPr="00DA1929" w:rsidRDefault="00ED28AB" w:rsidP="005021E0">
      <w:pPr>
        <w:spacing w:line="276" w:lineRule="auto"/>
        <w:jc w:val="both"/>
        <w:rPr>
          <w:rFonts w:asciiTheme="minorHAnsi" w:hAnsiTheme="minorHAnsi" w:cstheme="minorHAnsi"/>
          <w:color w:val="FF0000"/>
          <w:lang w:val="es-ES_tradnl"/>
        </w:rPr>
      </w:pPr>
      <w:r>
        <w:rPr>
          <w:rFonts w:asciiTheme="minorHAnsi" w:hAnsiTheme="minorHAnsi" w:cstheme="minorHAnsi"/>
          <w:lang w:val="es-ES_tradnl"/>
        </w:rPr>
        <w:t xml:space="preserve">La norma proyectada </w:t>
      </w:r>
      <w:r w:rsidR="003F2D48" w:rsidRPr="00DA1929">
        <w:rPr>
          <w:rFonts w:asciiTheme="minorHAnsi" w:hAnsiTheme="minorHAnsi" w:cstheme="minorHAnsi"/>
          <w:lang w:val="es-ES_tradnl"/>
        </w:rPr>
        <w:t xml:space="preserve">se adecúa a los principios de necesidad y eficacia, </w:t>
      </w:r>
      <w:r>
        <w:rPr>
          <w:rFonts w:asciiTheme="minorHAnsi" w:hAnsiTheme="minorHAnsi" w:cstheme="minorHAnsi"/>
          <w:lang w:val="es-ES_tradnl"/>
        </w:rPr>
        <w:t>al perseguir</w:t>
      </w:r>
      <w:r w:rsidR="00931DF8" w:rsidRPr="00DA1929">
        <w:rPr>
          <w:rFonts w:asciiTheme="minorHAnsi" w:hAnsiTheme="minorHAnsi" w:cstheme="minorHAnsi"/>
          <w:lang w:val="es-ES_tradnl"/>
        </w:rPr>
        <w:t xml:space="preserve"> el interés general, facilitando el ejercicio de la facultad de actuar mediante representante, agilizando las actuaciones y los procedimientos administrativos en el ámbito del Sistema de Inspección de Trabajo y Seguridad Social, dotándolos de mayor seguridad y haciendo más fácil a los ciudadanos el ejercicio de sus derechos ante el Sistema.</w:t>
      </w:r>
    </w:p>
    <w:p w14:paraId="66F9C04C" w14:textId="77777777" w:rsidR="00931DF8" w:rsidRPr="00DA1929" w:rsidRDefault="00931DF8" w:rsidP="005021E0">
      <w:pPr>
        <w:spacing w:line="276" w:lineRule="auto"/>
        <w:jc w:val="both"/>
        <w:rPr>
          <w:rFonts w:asciiTheme="minorHAnsi" w:hAnsiTheme="minorHAnsi" w:cstheme="minorHAnsi"/>
          <w:color w:val="FF0000"/>
          <w:lang w:val="es-ES_tradnl"/>
        </w:rPr>
      </w:pPr>
    </w:p>
    <w:p w14:paraId="55275543" w14:textId="43F23780" w:rsidR="003F2D48" w:rsidRPr="00DA1929" w:rsidRDefault="003F2D48"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También cumple con el principio de proporcionalidad</w:t>
      </w:r>
      <w:r w:rsidR="00931DF8" w:rsidRPr="00DA1929">
        <w:rPr>
          <w:rFonts w:asciiTheme="minorHAnsi" w:hAnsiTheme="minorHAnsi" w:cstheme="minorHAnsi"/>
          <w:lang w:val="es-ES_tradnl"/>
        </w:rPr>
        <w:t>,</w:t>
      </w:r>
      <w:r w:rsidRPr="00DA1929">
        <w:rPr>
          <w:rFonts w:asciiTheme="minorHAnsi" w:hAnsiTheme="minorHAnsi" w:cstheme="minorHAnsi"/>
          <w:lang w:val="es-ES_tradnl"/>
        </w:rPr>
        <w:t xml:space="preserve"> </w:t>
      </w:r>
      <w:r w:rsidR="00931DF8" w:rsidRPr="00DA1929">
        <w:rPr>
          <w:rFonts w:asciiTheme="minorHAnsi" w:hAnsiTheme="minorHAnsi" w:cstheme="minorHAnsi"/>
          <w:lang w:val="es-ES_tradnl"/>
        </w:rPr>
        <w:t xml:space="preserve">sin que sea restrictiva de derechos, sino al contrario, garante de </w:t>
      </w:r>
      <w:proofErr w:type="gramStart"/>
      <w:r w:rsidR="00931DF8" w:rsidRPr="00DA1929">
        <w:rPr>
          <w:rFonts w:asciiTheme="minorHAnsi" w:hAnsiTheme="minorHAnsi" w:cstheme="minorHAnsi"/>
          <w:lang w:val="es-ES_tradnl"/>
        </w:rPr>
        <w:t>los mismos</w:t>
      </w:r>
      <w:proofErr w:type="gramEnd"/>
      <w:r w:rsidR="00931DF8" w:rsidRPr="00DA1929">
        <w:rPr>
          <w:rFonts w:asciiTheme="minorHAnsi" w:hAnsiTheme="minorHAnsi" w:cstheme="minorHAnsi"/>
          <w:lang w:val="es-ES_tradnl"/>
        </w:rPr>
        <w:t>, de acuerdo con la regulación legal que desarrolla. Además, se adopta esta regulación con la menor intervención posible en el ordenamiento jurídico. En este sentido, se ha optado por una regulación básica contenida en el Reglamento de organización y funcionamiento de la Inspección de Trabajo y Seguridad Social, aprobado por Real Decreto 138/2000, de 4 de febrero, completando esa regulación a través de una orden ministerial.</w:t>
      </w:r>
    </w:p>
    <w:p w14:paraId="3E48086F" w14:textId="77777777" w:rsidR="00931DF8" w:rsidRPr="00DA1929" w:rsidRDefault="00931DF8" w:rsidP="005021E0">
      <w:pPr>
        <w:spacing w:line="276" w:lineRule="auto"/>
        <w:jc w:val="both"/>
        <w:rPr>
          <w:rFonts w:asciiTheme="minorHAnsi" w:hAnsiTheme="minorHAnsi" w:cstheme="minorHAnsi"/>
          <w:lang w:val="es-ES_tradnl"/>
        </w:rPr>
      </w:pPr>
    </w:p>
    <w:p w14:paraId="069CBDDB" w14:textId="77777777" w:rsidR="00931DF8" w:rsidRPr="00DA1929" w:rsidRDefault="003F2D48"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Asimismo, la norma es </w:t>
      </w:r>
      <w:r w:rsidR="00931DF8" w:rsidRPr="00DA1929">
        <w:rPr>
          <w:rFonts w:asciiTheme="minorHAnsi" w:hAnsiTheme="minorHAnsi" w:cstheme="minorHAnsi"/>
          <w:lang w:val="es-ES_tradnl"/>
        </w:rPr>
        <w:t xml:space="preserve">respetuosa con el principio de seguridad jurídica, al establecer una regulación coherente con el resto del ordenamiento jurídico, clara, y que facilita la actuación y toma de decisiones por los interesados. </w:t>
      </w:r>
    </w:p>
    <w:p w14:paraId="295910A6" w14:textId="77777777" w:rsidR="00931DF8" w:rsidRPr="00DA1929" w:rsidRDefault="00931DF8" w:rsidP="005021E0">
      <w:pPr>
        <w:spacing w:line="276" w:lineRule="auto"/>
        <w:jc w:val="both"/>
        <w:rPr>
          <w:rFonts w:asciiTheme="minorHAnsi" w:hAnsiTheme="minorHAnsi" w:cstheme="minorHAnsi"/>
          <w:lang w:val="es-ES_tradnl"/>
        </w:rPr>
      </w:pPr>
    </w:p>
    <w:p w14:paraId="28AE6995" w14:textId="462C377A" w:rsidR="003F2D48" w:rsidRPr="00DA1929" w:rsidRDefault="00931DF8"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En cuanto al principio de eficiencia, esta orden minora las cargas administrativas para los ciudadanos y, si bien su aplicación efectiva exige adaptaciones en los medios utilizados por el Sistema de Inspección de Trabajo y Seguridad Social para relacionarse con los ciudadanos, su coste es totalmente proporcionado a los beneficios que reporta.</w:t>
      </w:r>
    </w:p>
    <w:p w14:paraId="3039FE13" w14:textId="77777777" w:rsidR="00931DF8" w:rsidRPr="00DA1929" w:rsidRDefault="00931DF8" w:rsidP="005021E0">
      <w:pPr>
        <w:spacing w:line="276" w:lineRule="auto"/>
        <w:jc w:val="both"/>
        <w:rPr>
          <w:rFonts w:asciiTheme="minorHAnsi" w:hAnsiTheme="minorHAnsi" w:cstheme="minorHAnsi"/>
          <w:lang w:val="es-ES_tradnl"/>
        </w:rPr>
      </w:pPr>
    </w:p>
    <w:p w14:paraId="3A0BB20D" w14:textId="47962C30" w:rsidR="003F2D48" w:rsidRDefault="00931DF8" w:rsidP="005021E0">
      <w:pPr>
        <w:spacing w:line="276" w:lineRule="auto"/>
        <w:rPr>
          <w:rFonts w:asciiTheme="minorHAnsi" w:hAnsiTheme="minorHAnsi" w:cstheme="minorHAnsi"/>
          <w:lang w:val="es-ES_tradnl"/>
        </w:rPr>
      </w:pPr>
      <w:r w:rsidRPr="00DA1929">
        <w:rPr>
          <w:rFonts w:asciiTheme="minorHAnsi" w:hAnsiTheme="minorHAnsi" w:cstheme="minorHAnsi"/>
          <w:lang w:val="es-ES_tradnl"/>
        </w:rPr>
        <w:t>Finalmente, cumple el principio de transparencia en tanto que, de conformidad con lo previsto en el artículo 26.6 de la Ley 50/1997, de 27 de noviembre, del Gobierno, esta orden se ha sometido al trámite de audiencia e información pública.</w:t>
      </w:r>
    </w:p>
    <w:p w14:paraId="6729FE35" w14:textId="510A301D" w:rsidR="00ED28AB" w:rsidRDefault="00ED28AB" w:rsidP="005021E0">
      <w:pPr>
        <w:spacing w:line="276" w:lineRule="auto"/>
        <w:rPr>
          <w:rFonts w:asciiTheme="minorHAnsi" w:hAnsiTheme="minorHAnsi" w:cstheme="minorHAnsi"/>
          <w:lang w:val="es-ES_tradnl"/>
        </w:rPr>
      </w:pPr>
    </w:p>
    <w:p w14:paraId="0EE4A1DA" w14:textId="77777777" w:rsidR="00ED28AB" w:rsidRPr="00DA1929" w:rsidRDefault="00ED28AB" w:rsidP="005021E0">
      <w:pPr>
        <w:spacing w:line="276" w:lineRule="auto"/>
        <w:rPr>
          <w:rFonts w:asciiTheme="minorHAnsi" w:hAnsiTheme="minorHAnsi" w:cstheme="minorHAnsi"/>
          <w:lang w:val="es-ES_tradnl"/>
        </w:rPr>
      </w:pPr>
    </w:p>
    <w:p w14:paraId="306FE4F3" w14:textId="77777777" w:rsidR="00931DF8" w:rsidRPr="00DA1929" w:rsidRDefault="00931DF8" w:rsidP="005021E0">
      <w:pPr>
        <w:spacing w:line="276" w:lineRule="auto"/>
        <w:rPr>
          <w:rFonts w:asciiTheme="minorHAnsi" w:hAnsiTheme="minorHAnsi" w:cstheme="minorHAnsi"/>
          <w:lang w:val="es-ES_tradnl"/>
        </w:rPr>
      </w:pPr>
    </w:p>
    <w:p w14:paraId="6DBA7DFA" w14:textId="77777777" w:rsidR="00677880" w:rsidRPr="0054490E" w:rsidRDefault="00677880" w:rsidP="0054490E">
      <w:pPr>
        <w:pStyle w:val="Ttulo2"/>
        <w:numPr>
          <w:ilvl w:val="0"/>
          <w:numId w:val="4"/>
        </w:numPr>
        <w:spacing w:line="276" w:lineRule="auto"/>
        <w:rPr>
          <w:rFonts w:cstheme="minorHAnsi"/>
          <w:b/>
          <w:color w:val="auto"/>
          <w:sz w:val="24"/>
          <w:szCs w:val="24"/>
          <w:lang w:val="es-ES_tradnl"/>
        </w:rPr>
      </w:pPr>
      <w:bookmarkStart w:id="10" w:name="_Toc157420397"/>
      <w:r w:rsidRPr="0054490E">
        <w:rPr>
          <w:rFonts w:cstheme="minorHAnsi"/>
          <w:b/>
          <w:color w:val="auto"/>
          <w:sz w:val="24"/>
          <w:szCs w:val="24"/>
          <w:lang w:val="es-ES_tradnl"/>
        </w:rPr>
        <w:lastRenderedPageBreak/>
        <w:t>Plan Anual Normativo</w:t>
      </w:r>
      <w:bookmarkEnd w:id="10"/>
    </w:p>
    <w:p w14:paraId="267FD72F" w14:textId="77777777" w:rsidR="003F2D48" w:rsidRPr="00DA1929" w:rsidRDefault="003F2D48" w:rsidP="005021E0">
      <w:pPr>
        <w:pStyle w:val="Prrafodelista"/>
        <w:spacing w:line="276" w:lineRule="auto"/>
        <w:rPr>
          <w:rFonts w:asciiTheme="minorHAnsi" w:hAnsiTheme="minorHAnsi" w:cstheme="minorHAnsi"/>
          <w:b/>
          <w:lang w:val="es-ES_tradnl"/>
        </w:rPr>
      </w:pPr>
    </w:p>
    <w:p w14:paraId="116EE731" w14:textId="77777777" w:rsidR="003F2D48" w:rsidRPr="00DA1929" w:rsidRDefault="003F2D48" w:rsidP="005021E0">
      <w:pPr>
        <w:spacing w:line="276" w:lineRule="auto"/>
        <w:rPr>
          <w:rFonts w:asciiTheme="minorHAnsi" w:hAnsiTheme="minorHAnsi" w:cstheme="minorHAnsi"/>
          <w:lang w:val="es-ES_tradnl"/>
        </w:rPr>
      </w:pPr>
      <w:r w:rsidRPr="00DA1929">
        <w:rPr>
          <w:rFonts w:asciiTheme="minorHAnsi" w:hAnsiTheme="minorHAnsi" w:cstheme="minorHAnsi"/>
          <w:lang w:val="es-ES_tradnl"/>
        </w:rPr>
        <w:t>Esta orden Ministerial no se incluye en el Plan Anual Normativo a que se refiere el artículo 25 de la Ley 50/1997, de 27 de noviembre, del Gobierno.</w:t>
      </w:r>
    </w:p>
    <w:p w14:paraId="53BCBDAE" w14:textId="77777777" w:rsidR="00677880" w:rsidRPr="00DA1929" w:rsidRDefault="00677880" w:rsidP="005021E0">
      <w:pPr>
        <w:spacing w:line="276" w:lineRule="auto"/>
        <w:rPr>
          <w:rFonts w:asciiTheme="minorHAnsi" w:hAnsiTheme="minorHAnsi" w:cstheme="minorHAnsi"/>
          <w:lang w:val="es-ES_tradnl"/>
        </w:rPr>
      </w:pPr>
    </w:p>
    <w:p w14:paraId="0AC5A843" w14:textId="77777777" w:rsidR="00677880" w:rsidRPr="00DA1929" w:rsidRDefault="00677880" w:rsidP="0054490E">
      <w:pPr>
        <w:pStyle w:val="Ttulo1"/>
        <w:rPr>
          <w:lang w:val="es-ES_tradnl"/>
        </w:rPr>
      </w:pPr>
      <w:bookmarkStart w:id="11" w:name="_Toc157420398"/>
      <w:r w:rsidRPr="00DA1929">
        <w:rPr>
          <w:lang w:val="es-ES_tradnl"/>
        </w:rPr>
        <w:t xml:space="preserve">III. </w:t>
      </w:r>
      <w:r w:rsidR="00EB66A8" w:rsidRPr="00DA1929">
        <w:rPr>
          <w:lang w:val="es-ES_tradnl"/>
        </w:rPr>
        <w:t xml:space="preserve">ESTRUCTURA Y </w:t>
      </w:r>
      <w:r w:rsidRPr="00DA1929">
        <w:rPr>
          <w:lang w:val="es-ES_tradnl"/>
        </w:rPr>
        <w:t>CONTENIDO</w:t>
      </w:r>
      <w:bookmarkEnd w:id="11"/>
      <w:r w:rsidRPr="00DA1929">
        <w:rPr>
          <w:lang w:val="es-ES_tradnl"/>
        </w:rPr>
        <w:t xml:space="preserve"> </w:t>
      </w:r>
    </w:p>
    <w:p w14:paraId="5BD4C2F8" w14:textId="77777777" w:rsidR="00677880" w:rsidRPr="00DA1929" w:rsidRDefault="00677880" w:rsidP="005021E0">
      <w:pPr>
        <w:spacing w:line="276" w:lineRule="auto"/>
        <w:rPr>
          <w:rFonts w:asciiTheme="minorHAnsi" w:hAnsiTheme="minorHAnsi" w:cstheme="minorHAnsi"/>
          <w:lang w:val="es-ES_tradnl"/>
        </w:rPr>
      </w:pPr>
    </w:p>
    <w:p w14:paraId="0C487984" w14:textId="77777777" w:rsidR="008F2463" w:rsidRPr="00DA1929" w:rsidRDefault="008F2463" w:rsidP="0054490E">
      <w:pPr>
        <w:pStyle w:val="Ttulo1"/>
        <w:rPr>
          <w:lang w:val="es-ES_tradnl"/>
        </w:rPr>
      </w:pPr>
      <w:bookmarkStart w:id="12" w:name="_Toc157420399"/>
      <w:r w:rsidRPr="00DA1929">
        <w:rPr>
          <w:lang w:val="es-ES_tradnl"/>
        </w:rPr>
        <w:t>Estructura</w:t>
      </w:r>
      <w:bookmarkEnd w:id="12"/>
    </w:p>
    <w:p w14:paraId="536A7320" w14:textId="77777777" w:rsidR="008F2463" w:rsidRPr="00DA1929" w:rsidRDefault="008F2463" w:rsidP="005021E0">
      <w:pPr>
        <w:spacing w:line="276" w:lineRule="auto"/>
        <w:jc w:val="both"/>
        <w:rPr>
          <w:rFonts w:asciiTheme="minorHAnsi" w:hAnsiTheme="minorHAnsi" w:cstheme="minorHAnsi"/>
          <w:lang w:val="es-ES_tradnl"/>
        </w:rPr>
      </w:pPr>
    </w:p>
    <w:p w14:paraId="35CF78FA" w14:textId="4D2B701B" w:rsidR="000219CA" w:rsidRDefault="002F3398"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El proyecto de O</w:t>
      </w:r>
      <w:r w:rsidR="00DB2527" w:rsidRPr="00DA1929">
        <w:rPr>
          <w:rFonts w:asciiTheme="minorHAnsi" w:hAnsiTheme="minorHAnsi" w:cstheme="minorHAnsi"/>
          <w:lang w:val="es-ES_tradnl"/>
        </w:rPr>
        <w:t xml:space="preserve">rden Ministerial consta de una parte expositiva, </w:t>
      </w:r>
      <w:r w:rsidR="0037783A" w:rsidRPr="00DA1929">
        <w:rPr>
          <w:rFonts w:asciiTheme="minorHAnsi" w:hAnsiTheme="minorHAnsi" w:cstheme="minorHAnsi"/>
          <w:lang w:val="es-ES_tradnl"/>
        </w:rPr>
        <w:t>diecinueve</w:t>
      </w:r>
      <w:r w:rsidR="00DB2527" w:rsidRPr="00DA1929">
        <w:rPr>
          <w:rFonts w:asciiTheme="minorHAnsi" w:hAnsiTheme="minorHAnsi" w:cstheme="minorHAnsi"/>
          <w:lang w:val="es-ES_tradnl"/>
        </w:rPr>
        <w:t xml:space="preserve"> artículos, </w:t>
      </w:r>
      <w:r w:rsidR="00D92423">
        <w:rPr>
          <w:rFonts w:asciiTheme="minorHAnsi" w:hAnsiTheme="minorHAnsi" w:cstheme="minorHAnsi"/>
          <w:lang w:val="es-ES_tradnl"/>
        </w:rPr>
        <w:t xml:space="preserve">agrupados en tres capítulos, </w:t>
      </w:r>
      <w:r w:rsidR="0037783A" w:rsidRPr="00DA1929">
        <w:rPr>
          <w:rFonts w:asciiTheme="minorHAnsi" w:hAnsiTheme="minorHAnsi" w:cstheme="minorHAnsi"/>
          <w:lang w:val="es-ES_tradnl"/>
        </w:rPr>
        <w:t>tres</w:t>
      </w:r>
      <w:r w:rsidR="00A61B8D" w:rsidRPr="00DA1929">
        <w:rPr>
          <w:rFonts w:asciiTheme="minorHAnsi" w:hAnsiTheme="minorHAnsi" w:cstheme="minorHAnsi"/>
          <w:lang w:val="es-ES_tradnl"/>
        </w:rPr>
        <w:t xml:space="preserve"> </w:t>
      </w:r>
      <w:r w:rsidR="00DB2527" w:rsidRPr="00DA1929">
        <w:rPr>
          <w:rFonts w:asciiTheme="minorHAnsi" w:hAnsiTheme="minorHAnsi" w:cstheme="minorHAnsi"/>
          <w:lang w:val="es-ES_tradnl"/>
        </w:rPr>
        <w:t xml:space="preserve">disposiciones adicionales, </w:t>
      </w:r>
      <w:r w:rsidR="006D7057" w:rsidRPr="00DA1929">
        <w:rPr>
          <w:rFonts w:asciiTheme="minorHAnsi" w:hAnsiTheme="minorHAnsi" w:cstheme="minorHAnsi"/>
          <w:lang w:val="es-ES_tradnl"/>
        </w:rPr>
        <w:t xml:space="preserve">una disposición transitoria, </w:t>
      </w:r>
      <w:r w:rsidR="00DB2527" w:rsidRPr="00DA1929">
        <w:rPr>
          <w:rFonts w:asciiTheme="minorHAnsi" w:hAnsiTheme="minorHAnsi" w:cstheme="minorHAnsi"/>
          <w:lang w:val="es-ES_tradnl"/>
        </w:rPr>
        <w:t xml:space="preserve">tres disposiciones </w:t>
      </w:r>
      <w:r w:rsidR="009E3C84" w:rsidRPr="00DA1929">
        <w:rPr>
          <w:rFonts w:asciiTheme="minorHAnsi" w:hAnsiTheme="minorHAnsi" w:cstheme="minorHAnsi"/>
          <w:lang w:val="es-ES_tradnl"/>
        </w:rPr>
        <w:t>finales</w:t>
      </w:r>
      <w:r w:rsidR="00531130" w:rsidRPr="00DA1929">
        <w:rPr>
          <w:rFonts w:asciiTheme="minorHAnsi" w:hAnsiTheme="minorHAnsi" w:cstheme="minorHAnsi"/>
          <w:lang w:val="es-ES_tradnl"/>
        </w:rPr>
        <w:t xml:space="preserve"> y cinco anexos</w:t>
      </w:r>
      <w:r w:rsidR="00DB2527" w:rsidRPr="00DA1929">
        <w:rPr>
          <w:rFonts w:asciiTheme="minorHAnsi" w:hAnsiTheme="minorHAnsi" w:cstheme="minorHAnsi"/>
          <w:lang w:val="es-ES_tradnl"/>
        </w:rPr>
        <w:t>.</w:t>
      </w:r>
    </w:p>
    <w:p w14:paraId="1678A1B7" w14:textId="2CE09E28" w:rsidR="004517FB" w:rsidRDefault="004517FB" w:rsidP="005021E0">
      <w:pPr>
        <w:spacing w:line="276" w:lineRule="auto"/>
        <w:jc w:val="both"/>
        <w:rPr>
          <w:rFonts w:asciiTheme="minorHAnsi" w:hAnsiTheme="minorHAnsi" w:cstheme="minorHAnsi"/>
          <w:lang w:val="es-ES_tradnl"/>
        </w:rPr>
      </w:pPr>
    </w:p>
    <w:p w14:paraId="4020329B" w14:textId="747A16DE" w:rsidR="004517FB" w:rsidRPr="00DA1929" w:rsidRDefault="004517FB" w:rsidP="005021E0">
      <w:pPr>
        <w:spacing w:line="276" w:lineRule="auto"/>
        <w:jc w:val="both"/>
        <w:rPr>
          <w:rFonts w:asciiTheme="minorHAnsi" w:hAnsiTheme="minorHAnsi" w:cstheme="minorHAnsi"/>
          <w:lang w:val="es-ES_tradnl"/>
        </w:rPr>
      </w:pPr>
      <w:r>
        <w:rPr>
          <w:rFonts w:asciiTheme="minorHAnsi" w:hAnsiTheme="minorHAnsi" w:cstheme="minorHAnsi"/>
          <w:lang w:val="es-ES_tradnl"/>
        </w:rPr>
        <w:t xml:space="preserve">Los diecinueve artículos se agrupan en tres capítulos: el primero de ellos contiene disposiciones generales aplicables a toda la orden. El capítulo II regula el Registro Electrónico de Apoderamientos del Organismo Estatal Inspección de Trabajo y Seguridad Social y el capítulo III regula la aplicación informática de apoderamientos del Organismo Estatal, así como otras posibles medidas de cooperación que pueden adoptarse. </w:t>
      </w:r>
    </w:p>
    <w:p w14:paraId="7360ED4D" w14:textId="77777777" w:rsidR="006C26DF" w:rsidRPr="00DA1929" w:rsidRDefault="006C26DF" w:rsidP="005021E0">
      <w:pPr>
        <w:spacing w:line="276" w:lineRule="auto"/>
        <w:jc w:val="both"/>
        <w:rPr>
          <w:rFonts w:asciiTheme="minorHAnsi" w:hAnsiTheme="minorHAnsi" w:cstheme="minorHAnsi"/>
          <w:lang w:val="es-ES_tradnl"/>
        </w:rPr>
      </w:pPr>
    </w:p>
    <w:p w14:paraId="687CA50C" w14:textId="77777777" w:rsidR="006C26DF" w:rsidRPr="004574A4" w:rsidRDefault="006C26DF" w:rsidP="0054490E">
      <w:pPr>
        <w:pStyle w:val="Ttulo1"/>
        <w:rPr>
          <w:lang w:val="es-ES_tradnl"/>
        </w:rPr>
      </w:pPr>
      <w:bookmarkStart w:id="13" w:name="_Toc157420400"/>
      <w:r w:rsidRPr="004574A4">
        <w:rPr>
          <w:lang w:val="es-ES_tradnl"/>
        </w:rPr>
        <w:t>Contenido de la Orden</w:t>
      </w:r>
      <w:bookmarkEnd w:id="13"/>
    </w:p>
    <w:p w14:paraId="04F0F1EE" w14:textId="12FE9F21" w:rsidR="004517FB" w:rsidRPr="00DA1929" w:rsidRDefault="004517FB" w:rsidP="005021E0">
      <w:pPr>
        <w:spacing w:line="276" w:lineRule="auto"/>
        <w:jc w:val="both"/>
        <w:rPr>
          <w:rFonts w:asciiTheme="minorHAnsi" w:hAnsiTheme="minorHAnsi" w:cstheme="minorHAnsi"/>
          <w:lang w:val="es-ES_tradnl"/>
        </w:rPr>
      </w:pPr>
    </w:p>
    <w:p w14:paraId="5E33889C" w14:textId="77777777" w:rsidR="004517FB" w:rsidRDefault="004517FB" w:rsidP="005021E0">
      <w:pPr>
        <w:spacing w:line="276" w:lineRule="auto"/>
        <w:jc w:val="both"/>
        <w:rPr>
          <w:rFonts w:asciiTheme="minorHAnsi" w:hAnsiTheme="minorHAnsi" w:cstheme="minorHAnsi"/>
          <w:lang w:val="es-ES_tradnl"/>
        </w:rPr>
      </w:pPr>
      <w:r>
        <w:rPr>
          <w:rFonts w:asciiTheme="minorHAnsi" w:hAnsiTheme="minorHAnsi" w:cstheme="minorHAnsi"/>
          <w:lang w:val="es-ES_tradnl"/>
        </w:rPr>
        <w:t xml:space="preserve">Dentro del </w:t>
      </w:r>
      <w:r w:rsidRPr="004517FB">
        <w:rPr>
          <w:rFonts w:asciiTheme="minorHAnsi" w:hAnsiTheme="minorHAnsi" w:cstheme="minorHAnsi"/>
          <w:b/>
          <w:lang w:val="es-ES_tradnl"/>
        </w:rPr>
        <w:t>capítulo I</w:t>
      </w:r>
      <w:r>
        <w:rPr>
          <w:rFonts w:asciiTheme="minorHAnsi" w:hAnsiTheme="minorHAnsi" w:cstheme="minorHAnsi"/>
          <w:lang w:val="es-ES_tradnl"/>
        </w:rPr>
        <w:t xml:space="preserve"> se incluyen los dos primeros artículos.</w:t>
      </w:r>
    </w:p>
    <w:p w14:paraId="55276634" w14:textId="77777777" w:rsidR="004517FB" w:rsidRDefault="004517FB" w:rsidP="005021E0">
      <w:pPr>
        <w:spacing w:line="276" w:lineRule="auto"/>
        <w:jc w:val="both"/>
        <w:rPr>
          <w:rFonts w:asciiTheme="minorHAnsi" w:hAnsiTheme="minorHAnsi" w:cstheme="minorHAnsi"/>
          <w:lang w:val="es-ES_tradnl"/>
        </w:rPr>
      </w:pPr>
    </w:p>
    <w:p w14:paraId="2CA2688D" w14:textId="43138A07" w:rsidR="002F3398" w:rsidRPr="00DA1929" w:rsidRDefault="004517FB" w:rsidP="005021E0">
      <w:pPr>
        <w:spacing w:line="276" w:lineRule="auto"/>
        <w:jc w:val="both"/>
        <w:rPr>
          <w:rFonts w:asciiTheme="minorHAnsi" w:hAnsiTheme="minorHAnsi" w:cstheme="minorHAnsi"/>
        </w:rPr>
      </w:pPr>
      <w:r>
        <w:rPr>
          <w:rFonts w:asciiTheme="minorHAnsi" w:hAnsiTheme="minorHAnsi" w:cstheme="minorHAnsi"/>
          <w:lang w:val="es-ES_tradnl"/>
        </w:rPr>
        <w:t>E</w:t>
      </w:r>
      <w:r w:rsidR="00921046" w:rsidRPr="00DA1929">
        <w:rPr>
          <w:rFonts w:asciiTheme="minorHAnsi" w:hAnsiTheme="minorHAnsi" w:cstheme="minorHAnsi"/>
          <w:lang w:val="es-ES_tradnl"/>
        </w:rPr>
        <w:t xml:space="preserve">l </w:t>
      </w:r>
      <w:r w:rsidR="00921046" w:rsidRPr="00DA1929">
        <w:rPr>
          <w:rFonts w:asciiTheme="minorHAnsi" w:hAnsiTheme="minorHAnsi" w:cstheme="minorHAnsi"/>
          <w:b/>
          <w:lang w:val="es-ES_tradnl"/>
        </w:rPr>
        <w:t>art</w:t>
      </w:r>
      <w:r w:rsidR="002F3398" w:rsidRPr="00DA1929">
        <w:rPr>
          <w:rFonts w:asciiTheme="minorHAnsi" w:hAnsiTheme="minorHAnsi" w:cstheme="minorHAnsi"/>
          <w:b/>
          <w:lang w:val="es-ES_tradnl"/>
        </w:rPr>
        <w:t>ículo 1</w:t>
      </w:r>
      <w:r w:rsidR="006C26DF" w:rsidRPr="00DA1929">
        <w:rPr>
          <w:rFonts w:asciiTheme="minorHAnsi" w:hAnsiTheme="minorHAnsi" w:cstheme="minorHAnsi"/>
          <w:lang w:val="es-ES_tradnl"/>
        </w:rPr>
        <w:t xml:space="preserve"> </w:t>
      </w:r>
      <w:r w:rsidR="002F3398" w:rsidRPr="00DA1929">
        <w:rPr>
          <w:rFonts w:asciiTheme="minorHAnsi" w:hAnsiTheme="minorHAnsi" w:cstheme="minorHAnsi"/>
          <w:lang w:val="es-ES_tradnl"/>
        </w:rPr>
        <w:t xml:space="preserve">define el objeto de esta Orden, que es </w:t>
      </w:r>
      <w:r w:rsidR="006F76D6" w:rsidRPr="00DA1929">
        <w:rPr>
          <w:rFonts w:asciiTheme="minorHAnsi" w:hAnsiTheme="minorHAnsi" w:cstheme="minorHAnsi"/>
        </w:rPr>
        <w:t>regular los requisitos y condiciones de funcionamiento del Registro Electrónico de Apoderamientos del Organismo Estatal Inspección de Trabajo y Seguridad Social (en adelante, REA-ITSS), así como la adopción de medidas de cooperación por parte de las autoridades competentes que intervienen en el procedimiento sancionador en el orden social para facilitar a las personas interesadas la realización de trámites a través de representante.</w:t>
      </w:r>
    </w:p>
    <w:p w14:paraId="3C665CF1" w14:textId="77777777" w:rsidR="006F76D6" w:rsidRPr="00DA1929" w:rsidRDefault="006F76D6" w:rsidP="005021E0">
      <w:pPr>
        <w:spacing w:line="276" w:lineRule="auto"/>
        <w:jc w:val="both"/>
        <w:rPr>
          <w:rFonts w:asciiTheme="minorHAnsi" w:hAnsiTheme="minorHAnsi" w:cstheme="minorHAnsi"/>
        </w:rPr>
      </w:pPr>
    </w:p>
    <w:p w14:paraId="19E3CEDD" w14:textId="77777777" w:rsidR="00D92423" w:rsidRDefault="002F3398" w:rsidP="006F76D6">
      <w:pPr>
        <w:spacing w:line="276" w:lineRule="auto"/>
        <w:jc w:val="both"/>
        <w:rPr>
          <w:rFonts w:asciiTheme="minorHAnsi" w:hAnsiTheme="minorHAnsi" w:cstheme="minorHAnsi"/>
        </w:rPr>
      </w:pPr>
      <w:r w:rsidRPr="00DA1929">
        <w:rPr>
          <w:rFonts w:asciiTheme="minorHAnsi" w:hAnsiTheme="minorHAnsi" w:cstheme="minorHAnsi"/>
        </w:rPr>
        <w:t xml:space="preserve">El </w:t>
      </w:r>
      <w:r w:rsidRPr="00DA1929">
        <w:rPr>
          <w:rFonts w:asciiTheme="minorHAnsi" w:hAnsiTheme="minorHAnsi" w:cstheme="minorHAnsi"/>
          <w:b/>
        </w:rPr>
        <w:t>artículo 2</w:t>
      </w:r>
      <w:r w:rsidR="006F76D6" w:rsidRPr="00DA1929">
        <w:rPr>
          <w:rFonts w:asciiTheme="minorHAnsi" w:hAnsiTheme="minorHAnsi" w:cstheme="minorHAnsi"/>
        </w:rPr>
        <w:t xml:space="preserve"> </w:t>
      </w:r>
      <w:r w:rsidR="00BA68F1" w:rsidRPr="00DA1929">
        <w:rPr>
          <w:rFonts w:asciiTheme="minorHAnsi" w:hAnsiTheme="minorHAnsi" w:cstheme="minorHAnsi"/>
        </w:rPr>
        <w:t>contiene una serie de definicione</w:t>
      </w:r>
      <w:r w:rsidR="00F678FF" w:rsidRPr="00DA1929">
        <w:rPr>
          <w:rFonts w:asciiTheme="minorHAnsi" w:hAnsiTheme="minorHAnsi" w:cstheme="minorHAnsi"/>
        </w:rPr>
        <w:t xml:space="preserve">s a efectos de esta orden: </w:t>
      </w:r>
    </w:p>
    <w:p w14:paraId="7FE8417E" w14:textId="77777777" w:rsidR="00D92423" w:rsidRDefault="00D92423" w:rsidP="006F76D6">
      <w:pPr>
        <w:spacing w:line="276" w:lineRule="auto"/>
        <w:jc w:val="both"/>
        <w:rPr>
          <w:rFonts w:asciiTheme="minorHAnsi" w:hAnsiTheme="minorHAnsi" w:cstheme="minorHAnsi"/>
        </w:rPr>
      </w:pPr>
    </w:p>
    <w:p w14:paraId="5B642F82" w14:textId="77777777" w:rsidR="00D92423" w:rsidRPr="00D92423" w:rsidRDefault="006F76D6" w:rsidP="00D92423">
      <w:pPr>
        <w:pStyle w:val="Prrafodelista"/>
        <w:numPr>
          <w:ilvl w:val="0"/>
          <w:numId w:val="2"/>
        </w:numPr>
        <w:spacing w:line="276" w:lineRule="auto"/>
        <w:jc w:val="both"/>
        <w:rPr>
          <w:rFonts w:asciiTheme="minorHAnsi" w:hAnsiTheme="minorHAnsi" w:cstheme="minorHAnsi"/>
          <w:lang w:val="es-ES_tradnl"/>
        </w:rPr>
      </w:pPr>
      <w:r w:rsidRPr="00D92423">
        <w:rPr>
          <w:rFonts w:asciiTheme="minorHAnsi" w:hAnsiTheme="minorHAnsi" w:cstheme="minorHAnsi"/>
        </w:rPr>
        <w:t>Inspección de Trabajo y Seguridad Social</w:t>
      </w:r>
      <w:r w:rsidR="00D92423">
        <w:rPr>
          <w:rFonts w:asciiTheme="minorHAnsi" w:hAnsiTheme="minorHAnsi" w:cstheme="minorHAnsi"/>
        </w:rPr>
        <w:t>;</w:t>
      </w:r>
    </w:p>
    <w:p w14:paraId="437AAAA1" w14:textId="77777777" w:rsidR="00D92423" w:rsidRPr="00D92423" w:rsidRDefault="006F76D6" w:rsidP="00D92423">
      <w:pPr>
        <w:pStyle w:val="Prrafodelista"/>
        <w:numPr>
          <w:ilvl w:val="0"/>
          <w:numId w:val="2"/>
        </w:numPr>
        <w:spacing w:line="276" w:lineRule="auto"/>
        <w:jc w:val="both"/>
        <w:rPr>
          <w:rFonts w:asciiTheme="minorHAnsi" w:hAnsiTheme="minorHAnsi" w:cstheme="minorHAnsi"/>
          <w:lang w:val="es-ES_tradnl"/>
        </w:rPr>
      </w:pPr>
      <w:r w:rsidRPr="00D92423">
        <w:rPr>
          <w:rFonts w:asciiTheme="minorHAnsi" w:hAnsiTheme="minorHAnsi" w:cstheme="minorHAnsi"/>
        </w:rPr>
        <w:t>Procedimientos para la imposición de sanciones por infracciones de orden social y para los expedientes liquidatorios de cuotas de la Seguridad Social</w:t>
      </w:r>
      <w:r w:rsidR="00D92423">
        <w:rPr>
          <w:rFonts w:asciiTheme="minorHAnsi" w:hAnsiTheme="minorHAnsi" w:cstheme="minorHAnsi"/>
        </w:rPr>
        <w:t>;</w:t>
      </w:r>
    </w:p>
    <w:p w14:paraId="3B53095E" w14:textId="27E6C51A" w:rsidR="00E04D3D" w:rsidRPr="00D92423" w:rsidRDefault="00D92423" w:rsidP="00D92423">
      <w:pPr>
        <w:pStyle w:val="Prrafodelista"/>
        <w:numPr>
          <w:ilvl w:val="0"/>
          <w:numId w:val="2"/>
        </w:numPr>
        <w:spacing w:line="276" w:lineRule="auto"/>
        <w:jc w:val="both"/>
        <w:rPr>
          <w:rFonts w:asciiTheme="minorHAnsi" w:hAnsiTheme="minorHAnsi" w:cstheme="minorHAnsi"/>
          <w:lang w:val="es-ES_tradnl"/>
        </w:rPr>
      </w:pPr>
      <w:r>
        <w:rPr>
          <w:rFonts w:asciiTheme="minorHAnsi" w:hAnsiTheme="minorHAnsi" w:cstheme="minorHAnsi"/>
        </w:rPr>
        <w:t>A</w:t>
      </w:r>
      <w:r w:rsidR="006F76D6" w:rsidRPr="00D92423">
        <w:rPr>
          <w:rFonts w:asciiTheme="minorHAnsi" w:hAnsiTheme="minorHAnsi" w:cstheme="minorHAnsi"/>
        </w:rPr>
        <w:t xml:space="preserve">ctuaciones inspectoras. </w:t>
      </w:r>
    </w:p>
    <w:p w14:paraId="7B9B3549" w14:textId="6729D37C" w:rsidR="008F2463" w:rsidRDefault="008F2463" w:rsidP="005021E0">
      <w:pPr>
        <w:spacing w:line="276" w:lineRule="auto"/>
        <w:jc w:val="both"/>
        <w:rPr>
          <w:rFonts w:asciiTheme="minorHAnsi" w:hAnsiTheme="minorHAnsi" w:cstheme="minorHAnsi"/>
          <w:lang w:val="es-ES_tradnl"/>
        </w:rPr>
      </w:pPr>
    </w:p>
    <w:p w14:paraId="2C06B868" w14:textId="396CA54E" w:rsidR="00E43D50" w:rsidRPr="00E43D50" w:rsidRDefault="00E43D50" w:rsidP="005021E0">
      <w:pPr>
        <w:spacing w:line="276" w:lineRule="auto"/>
        <w:jc w:val="both"/>
        <w:rPr>
          <w:rFonts w:asciiTheme="minorHAnsi" w:hAnsiTheme="minorHAnsi" w:cstheme="minorHAnsi"/>
        </w:rPr>
      </w:pPr>
      <w:r>
        <w:rPr>
          <w:rFonts w:asciiTheme="minorHAnsi" w:hAnsiTheme="minorHAnsi" w:cstheme="minorHAnsi"/>
          <w:lang w:val="es-ES_tradnl"/>
        </w:rPr>
        <w:t>El artículo 3 contiene todas las prescripciones relativas a la protección de datos personales derivada de la utilización y gestión de la aplicación informática de apoderamientos: determina que</w:t>
      </w:r>
      <w:r w:rsidRPr="00DA1929">
        <w:rPr>
          <w:rFonts w:asciiTheme="minorHAnsi" w:hAnsiTheme="minorHAnsi" w:cstheme="minorHAnsi"/>
          <w:lang w:val="es-ES_tradnl"/>
        </w:rPr>
        <w:t xml:space="preserve">, en </w:t>
      </w:r>
      <w:r w:rsidRPr="00DA1929">
        <w:rPr>
          <w:rFonts w:asciiTheme="minorHAnsi" w:hAnsiTheme="minorHAnsi" w:cstheme="minorHAnsi"/>
        </w:rPr>
        <w:t xml:space="preserve">materia de protección de datos, la titularidad y gestión de la aplicación informática de apoderamientos corresponde al OEITSS, por lo que al mismo le corresponde </w:t>
      </w:r>
      <w:r w:rsidRPr="00DA1929">
        <w:rPr>
          <w:rFonts w:asciiTheme="minorHAnsi" w:hAnsiTheme="minorHAnsi" w:cstheme="minorHAnsi"/>
        </w:rPr>
        <w:lastRenderedPageBreak/>
        <w:t xml:space="preserve">la condición de responsable del tratamiento, y la misma se ajustará a lo previsto al respecto en la normativa española y europea directamente aplicable sobre protección de datos personales. </w:t>
      </w:r>
    </w:p>
    <w:p w14:paraId="7135C7CD" w14:textId="77777777" w:rsidR="00E43D50" w:rsidRPr="00DA1929" w:rsidRDefault="00E43D50" w:rsidP="005021E0">
      <w:pPr>
        <w:spacing w:line="276" w:lineRule="auto"/>
        <w:jc w:val="both"/>
        <w:rPr>
          <w:rFonts w:asciiTheme="minorHAnsi" w:hAnsiTheme="minorHAnsi" w:cstheme="minorHAnsi"/>
          <w:lang w:val="es-ES_tradnl"/>
        </w:rPr>
      </w:pPr>
    </w:p>
    <w:p w14:paraId="0C1DEDEF" w14:textId="1FFEC6D0" w:rsidR="004517FB" w:rsidRDefault="004517FB" w:rsidP="005021E0">
      <w:pPr>
        <w:spacing w:line="276" w:lineRule="auto"/>
        <w:jc w:val="both"/>
        <w:rPr>
          <w:rFonts w:asciiTheme="minorHAnsi" w:hAnsiTheme="minorHAnsi" w:cstheme="minorHAnsi"/>
          <w:lang w:val="es-ES_tradnl"/>
        </w:rPr>
      </w:pPr>
      <w:r>
        <w:rPr>
          <w:rFonts w:asciiTheme="minorHAnsi" w:hAnsiTheme="minorHAnsi" w:cstheme="minorHAnsi"/>
          <w:lang w:val="es-ES_tradnl"/>
        </w:rPr>
        <w:t xml:space="preserve">El </w:t>
      </w:r>
      <w:r w:rsidRPr="004517FB">
        <w:rPr>
          <w:rFonts w:asciiTheme="minorHAnsi" w:hAnsiTheme="minorHAnsi" w:cstheme="minorHAnsi"/>
          <w:b/>
          <w:lang w:val="es-ES_tradnl"/>
        </w:rPr>
        <w:t>capítulo II</w:t>
      </w:r>
      <w:r>
        <w:rPr>
          <w:rFonts w:asciiTheme="minorHAnsi" w:hAnsiTheme="minorHAnsi" w:cstheme="minorHAnsi"/>
          <w:lang w:val="es-ES_tradnl"/>
        </w:rPr>
        <w:t xml:space="preserve"> incluye los artículos </w:t>
      </w:r>
      <w:r w:rsidR="00E43D50">
        <w:rPr>
          <w:rFonts w:asciiTheme="minorHAnsi" w:hAnsiTheme="minorHAnsi" w:cstheme="minorHAnsi"/>
          <w:lang w:val="es-ES_tradnl"/>
        </w:rPr>
        <w:t>4</w:t>
      </w:r>
      <w:r>
        <w:rPr>
          <w:rFonts w:asciiTheme="minorHAnsi" w:hAnsiTheme="minorHAnsi" w:cstheme="minorHAnsi"/>
          <w:lang w:val="es-ES_tradnl"/>
        </w:rPr>
        <w:t xml:space="preserve"> a </w:t>
      </w:r>
      <w:r w:rsidR="00E43D50">
        <w:rPr>
          <w:rFonts w:asciiTheme="minorHAnsi" w:hAnsiTheme="minorHAnsi" w:cstheme="minorHAnsi"/>
          <w:lang w:val="es-ES_tradnl"/>
        </w:rPr>
        <w:t>16</w:t>
      </w:r>
      <w:r>
        <w:rPr>
          <w:rFonts w:asciiTheme="minorHAnsi" w:hAnsiTheme="minorHAnsi" w:cstheme="minorHAnsi"/>
          <w:lang w:val="es-ES_tradnl"/>
        </w:rPr>
        <w:t>.</w:t>
      </w:r>
    </w:p>
    <w:p w14:paraId="200C92DF" w14:textId="77777777" w:rsidR="004517FB" w:rsidRDefault="004517FB" w:rsidP="005021E0">
      <w:pPr>
        <w:spacing w:line="276" w:lineRule="auto"/>
        <w:jc w:val="both"/>
        <w:rPr>
          <w:rFonts w:asciiTheme="minorHAnsi" w:hAnsiTheme="minorHAnsi" w:cstheme="minorHAnsi"/>
          <w:lang w:val="es-ES_tradnl"/>
        </w:rPr>
      </w:pPr>
    </w:p>
    <w:p w14:paraId="0C581F11" w14:textId="6EAEA609" w:rsidR="008F2463" w:rsidRPr="00DA1929" w:rsidRDefault="008F2463"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El </w:t>
      </w:r>
      <w:r w:rsidRPr="00DA1929">
        <w:rPr>
          <w:rFonts w:asciiTheme="minorHAnsi" w:hAnsiTheme="minorHAnsi" w:cstheme="minorHAnsi"/>
          <w:b/>
          <w:lang w:val="es-ES_tradnl"/>
        </w:rPr>
        <w:t xml:space="preserve">artículo </w:t>
      </w:r>
      <w:r w:rsidR="00E43D50">
        <w:rPr>
          <w:rFonts w:asciiTheme="minorHAnsi" w:hAnsiTheme="minorHAnsi" w:cstheme="minorHAnsi"/>
          <w:b/>
          <w:lang w:val="es-ES_tradnl"/>
        </w:rPr>
        <w:t>4</w:t>
      </w:r>
      <w:r w:rsidRPr="00DA1929">
        <w:rPr>
          <w:rFonts w:asciiTheme="minorHAnsi" w:hAnsiTheme="minorHAnsi" w:cstheme="minorHAnsi"/>
          <w:lang w:val="es-ES_tradnl"/>
        </w:rPr>
        <w:t xml:space="preserve"> </w:t>
      </w:r>
      <w:r w:rsidR="008E4800" w:rsidRPr="00DA1929">
        <w:rPr>
          <w:rFonts w:asciiTheme="minorHAnsi" w:hAnsiTheme="minorHAnsi" w:cstheme="minorHAnsi"/>
          <w:lang w:val="es-ES_tradnl"/>
        </w:rPr>
        <w:t xml:space="preserve">regula el ámbito de aplicación del REA-ITSS, en el que se inscribirán los poderes otorgados apud acta a favor de representante, por quien ostente la condición de persona denunciante, de persona inspeccionada o de persona interesada, para actuar en su nombre ante el Organismo Estatal Inspección de Trabajo y Seguridad Social en una actuación inspectora o un procedimiento administrativo. </w:t>
      </w:r>
    </w:p>
    <w:p w14:paraId="2BAC983C" w14:textId="77777777" w:rsidR="008F2463" w:rsidRPr="00DA1929" w:rsidRDefault="008F2463" w:rsidP="005021E0">
      <w:pPr>
        <w:spacing w:line="276" w:lineRule="auto"/>
        <w:jc w:val="both"/>
        <w:rPr>
          <w:rFonts w:asciiTheme="minorHAnsi" w:hAnsiTheme="minorHAnsi" w:cstheme="minorHAnsi"/>
          <w:lang w:val="es-ES_tradnl"/>
        </w:rPr>
      </w:pPr>
    </w:p>
    <w:p w14:paraId="760E744E" w14:textId="3F0663A3" w:rsidR="00113765" w:rsidRPr="00DA1929" w:rsidRDefault="00113765"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El </w:t>
      </w:r>
      <w:r w:rsidRPr="00DA1929">
        <w:rPr>
          <w:rFonts w:asciiTheme="minorHAnsi" w:hAnsiTheme="minorHAnsi" w:cstheme="minorHAnsi"/>
          <w:b/>
          <w:lang w:val="es-ES_tradnl"/>
        </w:rPr>
        <w:t xml:space="preserve">artículo </w:t>
      </w:r>
      <w:r w:rsidR="00E43D50">
        <w:rPr>
          <w:rFonts w:asciiTheme="minorHAnsi" w:hAnsiTheme="minorHAnsi" w:cstheme="minorHAnsi"/>
          <w:b/>
          <w:lang w:val="es-ES_tradnl"/>
        </w:rPr>
        <w:t>5</w:t>
      </w:r>
      <w:r w:rsidRPr="00DA1929">
        <w:rPr>
          <w:rFonts w:asciiTheme="minorHAnsi" w:hAnsiTheme="minorHAnsi" w:cstheme="minorHAnsi"/>
          <w:lang w:val="es-ES_tradnl"/>
        </w:rPr>
        <w:t xml:space="preserve"> </w:t>
      </w:r>
      <w:r w:rsidR="00F45168" w:rsidRPr="00DA1929">
        <w:rPr>
          <w:rFonts w:asciiTheme="minorHAnsi" w:hAnsiTheme="minorHAnsi" w:cstheme="minorHAnsi"/>
          <w:lang w:val="es-ES_tradnl"/>
        </w:rPr>
        <w:t xml:space="preserve">determina los </w:t>
      </w:r>
      <w:r w:rsidR="004517FB">
        <w:rPr>
          <w:rFonts w:asciiTheme="minorHAnsi" w:hAnsiTheme="minorHAnsi" w:cstheme="minorHAnsi"/>
          <w:lang w:val="es-ES_tradnl"/>
        </w:rPr>
        <w:t>t</w:t>
      </w:r>
      <w:r w:rsidR="00F45168" w:rsidRPr="00DA1929">
        <w:rPr>
          <w:rFonts w:asciiTheme="minorHAnsi" w:hAnsiTheme="minorHAnsi" w:cstheme="minorHAnsi"/>
          <w:lang w:val="es-ES_tradnl"/>
        </w:rPr>
        <w:t xml:space="preserve">ipos de apoderamientos inscribibles en el registro, que serán los siguientes: </w:t>
      </w:r>
    </w:p>
    <w:p w14:paraId="1DF8CB6E" w14:textId="3AF8D689" w:rsidR="00F45168" w:rsidRPr="00DA1929" w:rsidRDefault="00F45168" w:rsidP="005021E0">
      <w:pPr>
        <w:spacing w:line="276" w:lineRule="auto"/>
        <w:jc w:val="both"/>
        <w:rPr>
          <w:rFonts w:asciiTheme="minorHAnsi" w:hAnsiTheme="minorHAnsi" w:cstheme="minorHAnsi"/>
          <w:color w:val="0070C0"/>
          <w:lang w:val="es-ES_tradnl"/>
        </w:rPr>
      </w:pPr>
    </w:p>
    <w:p w14:paraId="4F3AEC44" w14:textId="77777777" w:rsidR="00F45168" w:rsidRPr="00DA1929" w:rsidRDefault="00F45168" w:rsidP="00F45168">
      <w:pPr>
        <w:spacing w:line="276" w:lineRule="auto"/>
        <w:ind w:left="708"/>
        <w:jc w:val="both"/>
        <w:rPr>
          <w:rFonts w:asciiTheme="minorHAnsi" w:hAnsiTheme="minorHAnsi" w:cstheme="minorHAnsi"/>
          <w:lang w:val="es-ES_tradnl"/>
        </w:rPr>
      </w:pPr>
      <w:r w:rsidRPr="00DA1929">
        <w:rPr>
          <w:rFonts w:asciiTheme="minorHAnsi" w:hAnsiTheme="minorHAnsi" w:cstheme="minorHAnsi"/>
          <w:lang w:val="es-ES_tradnl"/>
        </w:rPr>
        <w:t>a) Apoderamiento para que la persona apoderada pueda llevar a cabo en nombre de la persona poderdante y ante el Organismo Estatal Inspección de Trabajo y Seguridad Social, cualquier actuación administrativa recogida en el anexo I, sin que se pueda renunciar o revocar el poder por separado respecto a alguno de ellos.</w:t>
      </w:r>
    </w:p>
    <w:p w14:paraId="2286C8A4" w14:textId="77777777" w:rsidR="00F45168" w:rsidRPr="00DA1929" w:rsidRDefault="00F45168" w:rsidP="00F45168">
      <w:pPr>
        <w:spacing w:line="276" w:lineRule="auto"/>
        <w:ind w:left="708"/>
        <w:jc w:val="both"/>
        <w:rPr>
          <w:rFonts w:asciiTheme="minorHAnsi" w:hAnsiTheme="minorHAnsi" w:cstheme="minorHAnsi"/>
          <w:lang w:val="es-ES_tradnl"/>
        </w:rPr>
      </w:pPr>
    </w:p>
    <w:p w14:paraId="774B15F1" w14:textId="27CC108C" w:rsidR="00F45168" w:rsidRPr="00DA1929" w:rsidRDefault="00F45168" w:rsidP="00F45168">
      <w:pPr>
        <w:spacing w:line="276" w:lineRule="auto"/>
        <w:ind w:left="708"/>
        <w:jc w:val="both"/>
        <w:rPr>
          <w:rFonts w:asciiTheme="minorHAnsi" w:hAnsiTheme="minorHAnsi" w:cstheme="minorHAnsi"/>
          <w:lang w:val="es-ES_tradnl"/>
        </w:rPr>
      </w:pPr>
      <w:r w:rsidRPr="00DA1929">
        <w:rPr>
          <w:rFonts w:asciiTheme="minorHAnsi" w:hAnsiTheme="minorHAnsi" w:cstheme="minorHAnsi"/>
          <w:lang w:val="es-ES_tradnl"/>
        </w:rPr>
        <w:t>b) Apoderamiento por trámites, para que la persona apoderada pueda actuar en nombre de la persona poderdante solo en aquellos trámites seleccionados de entre los relacionados en el anexo I, pudiéndose renunciar o revocar el poder por separado respecto a cualquiera de ellos.</w:t>
      </w:r>
    </w:p>
    <w:p w14:paraId="799F5A0A" w14:textId="5AA3A3F3" w:rsidR="00F45168" w:rsidRPr="00DA1929" w:rsidRDefault="00F45168" w:rsidP="005021E0">
      <w:pPr>
        <w:spacing w:line="276" w:lineRule="auto"/>
        <w:jc w:val="both"/>
        <w:rPr>
          <w:rFonts w:asciiTheme="minorHAnsi" w:hAnsiTheme="minorHAnsi" w:cstheme="minorHAnsi"/>
          <w:color w:val="0070C0"/>
          <w:lang w:val="es-ES_tradnl"/>
        </w:rPr>
      </w:pPr>
    </w:p>
    <w:p w14:paraId="52D579FE" w14:textId="51D32AFC" w:rsidR="00F45168" w:rsidRPr="00DA1929" w:rsidRDefault="00F45168"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Además, establece que en la sede electrónica del OEITSS figurará una relación pública de los trámites que pueden ser objeto de apoderamiento conforme a lo previsto en el apartado b).</w:t>
      </w:r>
    </w:p>
    <w:p w14:paraId="2390D2AB" w14:textId="77777777" w:rsidR="006E789C" w:rsidRPr="00DA1929" w:rsidRDefault="006E789C" w:rsidP="005021E0">
      <w:pPr>
        <w:spacing w:line="276" w:lineRule="auto"/>
        <w:jc w:val="both"/>
        <w:rPr>
          <w:rFonts w:asciiTheme="minorHAnsi" w:hAnsiTheme="minorHAnsi" w:cstheme="minorHAnsi"/>
          <w:color w:val="0070C0"/>
          <w:lang w:val="es-ES_tradnl"/>
        </w:rPr>
      </w:pPr>
    </w:p>
    <w:p w14:paraId="5AEA7262" w14:textId="100D92F6" w:rsidR="00831905" w:rsidRPr="00DA1929" w:rsidRDefault="006E789C"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El </w:t>
      </w:r>
      <w:r w:rsidRPr="00DA1929">
        <w:rPr>
          <w:rFonts w:asciiTheme="minorHAnsi" w:hAnsiTheme="minorHAnsi" w:cstheme="minorHAnsi"/>
          <w:b/>
          <w:lang w:val="es-ES_tradnl"/>
        </w:rPr>
        <w:t xml:space="preserve">artículo </w:t>
      </w:r>
      <w:r w:rsidR="00E43D50">
        <w:rPr>
          <w:rFonts w:asciiTheme="minorHAnsi" w:hAnsiTheme="minorHAnsi" w:cstheme="minorHAnsi"/>
          <w:b/>
          <w:lang w:val="es-ES_tradnl"/>
        </w:rPr>
        <w:t>6</w:t>
      </w:r>
      <w:r w:rsidRPr="00DA1929">
        <w:rPr>
          <w:rFonts w:asciiTheme="minorHAnsi" w:hAnsiTheme="minorHAnsi" w:cstheme="minorHAnsi"/>
          <w:lang w:val="es-ES_tradnl"/>
        </w:rPr>
        <w:t xml:space="preserve"> </w:t>
      </w:r>
      <w:r w:rsidR="00831905" w:rsidRPr="00DA1929">
        <w:rPr>
          <w:rFonts w:asciiTheme="minorHAnsi" w:hAnsiTheme="minorHAnsi" w:cstheme="minorHAnsi"/>
          <w:lang w:val="es-ES_tradnl"/>
        </w:rPr>
        <w:t xml:space="preserve">establece la ubicación del REA-ITSS, que estará disponible en la sede electrónica del OEITSS, y utilizará como soporte tecnológico la aplicación informática que se regula en el capítulo III. </w:t>
      </w:r>
    </w:p>
    <w:p w14:paraId="5A268805" w14:textId="7542DBB6" w:rsidR="00831905" w:rsidRPr="00DA1929" w:rsidRDefault="00831905" w:rsidP="005021E0">
      <w:pPr>
        <w:spacing w:line="276" w:lineRule="auto"/>
        <w:jc w:val="both"/>
        <w:rPr>
          <w:rFonts w:asciiTheme="minorHAnsi" w:hAnsiTheme="minorHAnsi" w:cstheme="minorHAnsi"/>
          <w:lang w:val="es-ES_tradnl"/>
        </w:rPr>
      </w:pPr>
    </w:p>
    <w:p w14:paraId="05EEA731" w14:textId="63F1EE4C" w:rsidR="006E789C" w:rsidRPr="00DA1929" w:rsidRDefault="00DF1C43" w:rsidP="008B7C78">
      <w:pPr>
        <w:spacing w:line="276" w:lineRule="auto"/>
        <w:jc w:val="both"/>
        <w:rPr>
          <w:rFonts w:asciiTheme="minorHAnsi" w:hAnsiTheme="minorHAnsi" w:cstheme="minorHAnsi"/>
        </w:rPr>
      </w:pPr>
      <w:r w:rsidRPr="00DA1929">
        <w:rPr>
          <w:rFonts w:asciiTheme="minorHAnsi" w:hAnsiTheme="minorHAnsi" w:cstheme="minorHAnsi"/>
          <w:lang w:val="es-ES_tradnl"/>
        </w:rPr>
        <w:t xml:space="preserve">El </w:t>
      </w:r>
      <w:r w:rsidRPr="00DA1929">
        <w:rPr>
          <w:rFonts w:asciiTheme="minorHAnsi" w:hAnsiTheme="minorHAnsi" w:cstheme="minorHAnsi"/>
          <w:b/>
          <w:lang w:val="es-ES_tradnl"/>
        </w:rPr>
        <w:t xml:space="preserve">artículo </w:t>
      </w:r>
      <w:r w:rsidR="00E43D50">
        <w:rPr>
          <w:rFonts w:asciiTheme="minorHAnsi" w:hAnsiTheme="minorHAnsi" w:cstheme="minorHAnsi"/>
          <w:b/>
          <w:lang w:val="es-ES_tradnl"/>
        </w:rPr>
        <w:t>7</w:t>
      </w:r>
      <w:r w:rsidRPr="00DA1929">
        <w:rPr>
          <w:rFonts w:asciiTheme="minorHAnsi" w:hAnsiTheme="minorHAnsi" w:cstheme="minorHAnsi"/>
          <w:lang w:val="es-ES_tradnl"/>
        </w:rPr>
        <w:t xml:space="preserve"> </w:t>
      </w:r>
      <w:r w:rsidR="006E789C" w:rsidRPr="00DA1929">
        <w:rPr>
          <w:rFonts w:asciiTheme="minorHAnsi" w:hAnsiTheme="minorHAnsi" w:cstheme="minorHAnsi"/>
          <w:lang w:val="es-ES_tradnl"/>
        </w:rPr>
        <w:t xml:space="preserve">define quién podrá ser poderdante y apoderado. </w:t>
      </w:r>
      <w:r w:rsidR="008B7C78" w:rsidRPr="00DA1929">
        <w:rPr>
          <w:rFonts w:asciiTheme="minorHAnsi" w:hAnsiTheme="minorHAnsi" w:cstheme="minorHAnsi"/>
          <w:lang w:val="es-ES_tradnl"/>
        </w:rPr>
        <w:t xml:space="preserve">Podrán otorgar apoderamiento las personas físicas y jurídicas que ostenten capacidad de obrar y que tengan la condición de persona denunciante, de persona inspeccionada o de persona interesada en relación con los trámites relacionados en el anexo I. Asimismo, podrán otorgar apoderamiento las personas a las que se refiere el artículo 18.2 de la Ley 23/2015, de 21 de julio. Y podrán ser personas apoderadas las personas físicas que ostenten capacidad de obrar, así como las personas jurídicas cuando, específicamente, tengan </w:t>
      </w:r>
      <w:r w:rsidR="008B7C78" w:rsidRPr="00DA1929">
        <w:rPr>
          <w:rFonts w:asciiTheme="minorHAnsi" w:hAnsiTheme="minorHAnsi" w:cstheme="minorHAnsi"/>
          <w:lang w:val="es-ES_tradnl"/>
        </w:rPr>
        <w:lastRenderedPageBreak/>
        <w:t xml:space="preserve">prevista en sus estatutos la posibilidad de actuar en representación de un tercero ante las administraciones públicas. </w:t>
      </w:r>
    </w:p>
    <w:p w14:paraId="2F90B7B4" w14:textId="77777777" w:rsidR="006E789C" w:rsidRPr="00DA1929" w:rsidRDefault="006E789C" w:rsidP="005021E0">
      <w:pPr>
        <w:spacing w:line="276" w:lineRule="auto"/>
        <w:jc w:val="both"/>
        <w:rPr>
          <w:rFonts w:asciiTheme="minorHAnsi" w:hAnsiTheme="minorHAnsi" w:cstheme="minorHAnsi"/>
          <w:color w:val="0070C0"/>
        </w:rPr>
      </w:pPr>
    </w:p>
    <w:p w14:paraId="5E15CA4F" w14:textId="34228EC3" w:rsidR="001B2338" w:rsidRPr="00DA1929" w:rsidRDefault="006E789C" w:rsidP="005021E0">
      <w:pPr>
        <w:spacing w:line="276" w:lineRule="auto"/>
        <w:jc w:val="both"/>
        <w:rPr>
          <w:rFonts w:asciiTheme="minorHAnsi" w:hAnsiTheme="minorHAnsi" w:cstheme="minorHAnsi"/>
        </w:rPr>
      </w:pPr>
      <w:r w:rsidRPr="00DA1929">
        <w:rPr>
          <w:rFonts w:asciiTheme="minorHAnsi" w:hAnsiTheme="minorHAnsi" w:cstheme="minorHAnsi"/>
        </w:rPr>
        <w:t xml:space="preserve">El </w:t>
      </w:r>
      <w:r w:rsidRPr="00DA1929">
        <w:rPr>
          <w:rFonts w:asciiTheme="minorHAnsi" w:hAnsiTheme="minorHAnsi" w:cstheme="minorHAnsi"/>
          <w:b/>
        </w:rPr>
        <w:t xml:space="preserve">artículo </w:t>
      </w:r>
      <w:r w:rsidR="00E43D50">
        <w:rPr>
          <w:rFonts w:asciiTheme="minorHAnsi" w:hAnsiTheme="minorHAnsi" w:cstheme="minorHAnsi"/>
          <w:b/>
        </w:rPr>
        <w:t>8</w:t>
      </w:r>
      <w:r w:rsidRPr="00DA1929">
        <w:rPr>
          <w:rFonts w:asciiTheme="minorHAnsi" w:hAnsiTheme="minorHAnsi" w:cstheme="minorHAnsi"/>
          <w:b/>
        </w:rPr>
        <w:t xml:space="preserve"> </w:t>
      </w:r>
      <w:r w:rsidR="0036793D" w:rsidRPr="00DA1929">
        <w:rPr>
          <w:rFonts w:asciiTheme="minorHAnsi" w:hAnsiTheme="minorHAnsi" w:cstheme="minorHAnsi"/>
        </w:rPr>
        <w:t xml:space="preserve">se refiere al otorgamiento del poder, que podrá iniciarse a solicitud del poderdante o del apoderado mediante comparecencia electrónica en la sede del </w:t>
      </w:r>
      <w:r w:rsidR="008B7C78" w:rsidRPr="00DA1929">
        <w:rPr>
          <w:rFonts w:asciiTheme="minorHAnsi" w:hAnsiTheme="minorHAnsi" w:cstheme="minorHAnsi"/>
        </w:rPr>
        <w:t>OEITSS</w:t>
      </w:r>
      <w:r w:rsidR="00EA5E19" w:rsidRPr="00DA1929">
        <w:rPr>
          <w:rFonts w:asciiTheme="minorHAnsi" w:hAnsiTheme="minorHAnsi" w:cstheme="minorHAnsi"/>
        </w:rPr>
        <w:t>, si bien para</w:t>
      </w:r>
      <w:r w:rsidR="0036793D" w:rsidRPr="00DA1929">
        <w:rPr>
          <w:rFonts w:asciiTheme="minorHAnsi" w:hAnsiTheme="minorHAnsi" w:cstheme="minorHAnsi"/>
        </w:rPr>
        <w:t xml:space="preserve"> los sujetos no obligados a relacionarse electrónicamente</w:t>
      </w:r>
      <w:r w:rsidR="00EA5E19" w:rsidRPr="00DA1929">
        <w:rPr>
          <w:rFonts w:asciiTheme="minorHAnsi" w:hAnsiTheme="minorHAnsi" w:cstheme="minorHAnsi"/>
        </w:rPr>
        <w:t xml:space="preserve"> </w:t>
      </w:r>
      <w:r w:rsidR="008B7C78" w:rsidRPr="00DA1929">
        <w:rPr>
          <w:rFonts w:asciiTheme="minorHAnsi" w:hAnsiTheme="minorHAnsi" w:cstheme="minorHAnsi"/>
        </w:rPr>
        <w:t>con el OEITSS</w:t>
      </w:r>
      <w:r w:rsidR="00EA5E19" w:rsidRPr="00DA1929">
        <w:rPr>
          <w:rFonts w:asciiTheme="minorHAnsi" w:hAnsiTheme="minorHAnsi" w:cstheme="minorHAnsi"/>
        </w:rPr>
        <w:t xml:space="preserve"> también podrá realizarse mediante comparecencia física en una oficina del OEITSS o en las oficinas de asistencia en materia de registros de otras administraciones públicas u organismos, para la posterior remisión al REA-ITSS.</w:t>
      </w:r>
      <w:r w:rsidR="001B2338" w:rsidRPr="00DA1929">
        <w:rPr>
          <w:rFonts w:asciiTheme="minorHAnsi" w:hAnsiTheme="minorHAnsi" w:cstheme="minorHAnsi"/>
        </w:rPr>
        <w:t xml:space="preserve"> Desde el REA-ITSS se comunicará a la persona poderdante o apoderada la solicitud efectuada por la otra parte, para que confirme o acepte el poder, respectivamente. </w:t>
      </w:r>
    </w:p>
    <w:p w14:paraId="4C879AFD" w14:textId="77777777" w:rsidR="001B2338" w:rsidRPr="00DA1929" w:rsidRDefault="001B2338" w:rsidP="005021E0">
      <w:pPr>
        <w:spacing w:line="276" w:lineRule="auto"/>
        <w:jc w:val="both"/>
        <w:rPr>
          <w:rFonts w:asciiTheme="minorHAnsi" w:hAnsiTheme="minorHAnsi" w:cstheme="minorHAnsi"/>
        </w:rPr>
      </w:pPr>
    </w:p>
    <w:p w14:paraId="30C5E6A6" w14:textId="5113B8DD" w:rsidR="001B2338" w:rsidRPr="00DA1929" w:rsidRDefault="00C37E42" w:rsidP="005021E0">
      <w:pPr>
        <w:spacing w:line="276" w:lineRule="auto"/>
        <w:jc w:val="both"/>
        <w:rPr>
          <w:rFonts w:asciiTheme="minorHAnsi" w:hAnsiTheme="minorHAnsi" w:cstheme="minorHAnsi"/>
          <w:color w:val="0070C0"/>
        </w:rPr>
      </w:pPr>
      <w:r w:rsidRPr="00DA1929">
        <w:rPr>
          <w:rFonts w:asciiTheme="minorHAnsi" w:hAnsiTheme="minorHAnsi" w:cstheme="minorHAnsi"/>
        </w:rPr>
        <w:t xml:space="preserve">Señala su apartado segundo que estas formas para iniciar el procedimiento de otorgamiento </w:t>
      </w:r>
      <w:r w:rsidR="00DD34B6" w:rsidRPr="00DA1929">
        <w:rPr>
          <w:rFonts w:asciiTheme="minorHAnsi" w:hAnsiTheme="minorHAnsi" w:cstheme="minorHAnsi"/>
        </w:rPr>
        <w:t>podrán ser</w:t>
      </w:r>
      <w:r w:rsidRPr="00DA1929">
        <w:rPr>
          <w:rFonts w:asciiTheme="minorHAnsi" w:hAnsiTheme="minorHAnsi" w:cstheme="minorHAnsi"/>
        </w:rPr>
        <w:t xml:space="preserve"> igualmente utilizadas para la </w:t>
      </w:r>
      <w:r w:rsidR="001B2338" w:rsidRPr="00DA1929">
        <w:rPr>
          <w:rFonts w:asciiTheme="minorHAnsi" w:hAnsiTheme="minorHAnsi" w:cstheme="minorHAnsi"/>
        </w:rPr>
        <w:t xml:space="preserve">modificación de los datos y de la vigencia de los apoderamientos otorgados, así como la consulta sobre sus términos y situación y las demás actuaciones relativas a los mismos reguladas en esta orden, tales como su aceptación, confirmación, renuncia y revocación, con las especificidades establecidas en la orden para cada uno de estos trámites. </w:t>
      </w:r>
    </w:p>
    <w:p w14:paraId="411FABAD" w14:textId="77777777" w:rsidR="0021417A" w:rsidRPr="00DA1929" w:rsidRDefault="0021417A" w:rsidP="005021E0">
      <w:pPr>
        <w:spacing w:line="276" w:lineRule="auto"/>
        <w:jc w:val="both"/>
        <w:rPr>
          <w:rFonts w:asciiTheme="minorHAnsi" w:hAnsiTheme="minorHAnsi" w:cstheme="minorHAnsi"/>
          <w:color w:val="0070C0"/>
          <w:lang w:val="es-ES_tradnl"/>
        </w:rPr>
      </w:pPr>
    </w:p>
    <w:p w14:paraId="7709CFF4" w14:textId="17D45DC5" w:rsidR="00DB2527" w:rsidRPr="00DA1929" w:rsidRDefault="00C07730"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El </w:t>
      </w:r>
      <w:r w:rsidRPr="00DA1929">
        <w:rPr>
          <w:rFonts w:asciiTheme="minorHAnsi" w:hAnsiTheme="minorHAnsi" w:cstheme="minorHAnsi"/>
          <w:b/>
          <w:lang w:val="es-ES_tradnl"/>
        </w:rPr>
        <w:t xml:space="preserve">artículo </w:t>
      </w:r>
      <w:r w:rsidR="00E43D50">
        <w:rPr>
          <w:rFonts w:asciiTheme="minorHAnsi" w:hAnsiTheme="minorHAnsi" w:cstheme="minorHAnsi"/>
          <w:b/>
          <w:lang w:val="es-ES_tradnl"/>
        </w:rPr>
        <w:t>9</w:t>
      </w:r>
      <w:r w:rsidRPr="00DA1929">
        <w:rPr>
          <w:rFonts w:asciiTheme="minorHAnsi" w:hAnsiTheme="minorHAnsi" w:cstheme="minorHAnsi"/>
          <w:lang w:val="es-ES_tradnl"/>
        </w:rPr>
        <w:t xml:space="preserve"> regula</w:t>
      </w:r>
      <w:r w:rsidR="000B0295" w:rsidRPr="00DA1929">
        <w:rPr>
          <w:rFonts w:asciiTheme="minorHAnsi" w:hAnsiTheme="minorHAnsi" w:cstheme="minorHAnsi"/>
          <w:lang w:val="es-ES_tradnl"/>
        </w:rPr>
        <w:t xml:space="preserve"> </w:t>
      </w:r>
      <w:r w:rsidR="00DD34B6" w:rsidRPr="00DA1929">
        <w:rPr>
          <w:rFonts w:asciiTheme="minorHAnsi" w:hAnsiTheme="minorHAnsi" w:cstheme="minorHAnsi"/>
          <w:lang w:val="es-ES_tradnl"/>
        </w:rPr>
        <w:t xml:space="preserve">la forma de realizar la aceptación del poder por el apoderado y la confirmación del poder por el poderdante, señalando que serán requisitos necesarios para su inscripción, </w:t>
      </w:r>
      <w:r w:rsidR="000B0295" w:rsidRPr="00DA1929">
        <w:rPr>
          <w:rFonts w:asciiTheme="minorHAnsi" w:hAnsiTheme="minorHAnsi" w:cstheme="minorHAnsi"/>
          <w:lang w:val="es-ES_tradnl"/>
        </w:rPr>
        <w:t>y estableciendo especialidades para el caso de que el poder se otorgue en favor de persona jurídica.</w:t>
      </w:r>
    </w:p>
    <w:p w14:paraId="4E7BC81D" w14:textId="77777777" w:rsidR="00DD34B6" w:rsidRPr="00DA1929" w:rsidRDefault="00DD34B6" w:rsidP="005021E0">
      <w:pPr>
        <w:spacing w:line="276" w:lineRule="auto"/>
        <w:jc w:val="both"/>
        <w:rPr>
          <w:rFonts w:asciiTheme="minorHAnsi" w:hAnsiTheme="minorHAnsi" w:cstheme="minorHAnsi"/>
          <w:color w:val="0070C0"/>
          <w:lang w:val="es-ES_tradnl"/>
        </w:rPr>
      </w:pPr>
    </w:p>
    <w:p w14:paraId="7DB8DFC4" w14:textId="16B90546" w:rsidR="00DD34B6" w:rsidRPr="00DA1929" w:rsidRDefault="000B0295"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El </w:t>
      </w:r>
      <w:r w:rsidRPr="00DA1929">
        <w:rPr>
          <w:rFonts w:asciiTheme="minorHAnsi" w:hAnsiTheme="minorHAnsi" w:cstheme="minorHAnsi"/>
          <w:b/>
          <w:lang w:val="es-ES_tradnl"/>
        </w:rPr>
        <w:t xml:space="preserve">artículo </w:t>
      </w:r>
      <w:r w:rsidR="00E43D50">
        <w:rPr>
          <w:rFonts w:asciiTheme="minorHAnsi" w:hAnsiTheme="minorHAnsi" w:cstheme="minorHAnsi"/>
          <w:b/>
          <w:lang w:val="es-ES_tradnl"/>
        </w:rPr>
        <w:t>10</w:t>
      </w:r>
      <w:r w:rsidRPr="00DA1929">
        <w:rPr>
          <w:rFonts w:asciiTheme="minorHAnsi" w:hAnsiTheme="minorHAnsi" w:cstheme="minorHAnsi"/>
          <w:lang w:val="es-ES_tradnl"/>
        </w:rPr>
        <w:t xml:space="preserve"> </w:t>
      </w:r>
      <w:r w:rsidR="00DD34B6" w:rsidRPr="00DA1929">
        <w:rPr>
          <w:rFonts w:asciiTheme="minorHAnsi" w:hAnsiTheme="minorHAnsi" w:cstheme="minorHAnsi"/>
          <w:lang w:val="es-ES_tradnl"/>
        </w:rPr>
        <w:t>regula la inscripción de los apoderamien</w:t>
      </w:r>
      <w:r w:rsidR="00284C3A" w:rsidRPr="00DA1929">
        <w:rPr>
          <w:rFonts w:asciiTheme="minorHAnsi" w:hAnsiTheme="minorHAnsi" w:cstheme="minorHAnsi"/>
          <w:lang w:val="es-ES_tradnl"/>
        </w:rPr>
        <w:t xml:space="preserve">tos, estableciendo que será en </w:t>
      </w:r>
      <w:r w:rsidR="00DD34B6" w:rsidRPr="00DA1929">
        <w:rPr>
          <w:rFonts w:asciiTheme="minorHAnsi" w:hAnsiTheme="minorHAnsi" w:cstheme="minorHAnsi"/>
          <w:lang w:val="es-ES_tradnl"/>
        </w:rPr>
        <w:t>ese momento cuando los poderes surtan plenos efectos</w:t>
      </w:r>
      <w:r w:rsidR="005F485A" w:rsidRPr="00DA1929">
        <w:rPr>
          <w:rFonts w:asciiTheme="minorHAnsi" w:hAnsiTheme="minorHAnsi" w:cstheme="minorHAnsi"/>
          <w:lang w:val="es-ES_tradnl"/>
        </w:rPr>
        <w:t>.</w:t>
      </w:r>
    </w:p>
    <w:p w14:paraId="386D5D3C" w14:textId="77777777" w:rsidR="00DD34B6" w:rsidRPr="00DA1929" w:rsidRDefault="00DD34B6" w:rsidP="005021E0">
      <w:pPr>
        <w:spacing w:line="276" w:lineRule="auto"/>
        <w:jc w:val="both"/>
        <w:rPr>
          <w:rFonts w:asciiTheme="minorHAnsi" w:hAnsiTheme="minorHAnsi" w:cstheme="minorHAnsi"/>
          <w:color w:val="0070C0"/>
          <w:lang w:val="es-ES_tradnl"/>
        </w:rPr>
      </w:pPr>
    </w:p>
    <w:p w14:paraId="569EAA86" w14:textId="128626DB" w:rsidR="00D83622" w:rsidRPr="00DA1929" w:rsidRDefault="00DD34B6"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El </w:t>
      </w:r>
      <w:r w:rsidRPr="00DA1929">
        <w:rPr>
          <w:rFonts w:asciiTheme="minorHAnsi" w:hAnsiTheme="minorHAnsi" w:cstheme="minorHAnsi"/>
          <w:b/>
          <w:lang w:val="es-ES_tradnl"/>
        </w:rPr>
        <w:t xml:space="preserve">artículo </w:t>
      </w:r>
      <w:r w:rsidR="005F485A" w:rsidRPr="00DA1929">
        <w:rPr>
          <w:rFonts w:asciiTheme="minorHAnsi" w:hAnsiTheme="minorHAnsi" w:cstheme="minorHAnsi"/>
          <w:b/>
          <w:lang w:val="es-ES_tradnl"/>
        </w:rPr>
        <w:t>1</w:t>
      </w:r>
      <w:r w:rsidR="00E43D50">
        <w:rPr>
          <w:rFonts w:asciiTheme="minorHAnsi" w:hAnsiTheme="minorHAnsi" w:cstheme="minorHAnsi"/>
          <w:b/>
          <w:lang w:val="es-ES_tradnl"/>
        </w:rPr>
        <w:t>1</w:t>
      </w:r>
      <w:r w:rsidRPr="00DA1929">
        <w:rPr>
          <w:rFonts w:asciiTheme="minorHAnsi" w:hAnsiTheme="minorHAnsi" w:cstheme="minorHAnsi"/>
          <w:lang w:val="es-ES_tradnl"/>
        </w:rPr>
        <w:t xml:space="preserve"> </w:t>
      </w:r>
      <w:r w:rsidR="000B0295" w:rsidRPr="00DA1929">
        <w:rPr>
          <w:rFonts w:asciiTheme="minorHAnsi" w:hAnsiTheme="minorHAnsi" w:cstheme="minorHAnsi"/>
          <w:lang w:val="es-ES_tradnl"/>
        </w:rPr>
        <w:t xml:space="preserve">determina el contenido del </w:t>
      </w:r>
      <w:r w:rsidRPr="00DA1929">
        <w:rPr>
          <w:rFonts w:asciiTheme="minorHAnsi" w:hAnsiTheme="minorHAnsi" w:cstheme="minorHAnsi"/>
          <w:lang w:val="es-ES_tradnl"/>
        </w:rPr>
        <w:t>REA-ITSS,</w:t>
      </w:r>
      <w:r w:rsidR="000B0295" w:rsidRPr="00DA1929">
        <w:rPr>
          <w:rFonts w:asciiTheme="minorHAnsi" w:hAnsiTheme="minorHAnsi" w:cstheme="minorHAnsi"/>
          <w:lang w:val="es-ES_tradnl"/>
        </w:rPr>
        <w:t xml:space="preserve"> enumerando los datos que deben constar en cada asiento.</w:t>
      </w:r>
    </w:p>
    <w:p w14:paraId="2000CDD1" w14:textId="77777777" w:rsidR="00531130" w:rsidRPr="00DA1929" w:rsidRDefault="00531130" w:rsidP="005021E0">
      <w:pPr>
        <w:spacing w:line="276" w:lineRule="auto"/>
        <w:jc w:val="both"/>
        <w:rPr>
          <w:rFonts w:asciiTheme="minorHAnsi" w:hAnsiTheme="minorHAnsi" w:cstheme="minorHAnsi"/>
          <w:color w:val="0070C0"/>
          <w:lang w:val="es-ES_tradnl"/>
        </w:rPr>
      </w:pPr>
    </w:p>
    <w:p w14:paraId="7BB93A2F" w14:textId="2DC55A47" w:rsidR="005F485A" w:rsidRPr="00DA1929" w:rsidRDefault="00D83622" w:rsidP="005021E0">
      <w:pPr>
        <w:spacing w:line="276" w:lineRule="auto"/>
        <w:jc w:val="both"/>
        <w:rPr>
          <w:rFonts w:asciiTheme="minorHAnsi" w:hAnsiTheme="minorHAnsi" w:cstheme="minorHAnsi"/>
          <w:color w:val="0070C0"/>
          <w:lang w:val="es-ES_tradnl"/>
        </w:rPr>
      </w:pPr>
      <w:r w:rsidRPr="00DA1929">
        <w:rPr>
          <w:rFonts w:asciiTheme="minorHAnsi" w:hAnsiTheme="minorHAnsi" w:cstheme="minorHAnsi"/>
          <w:lang w:val="es-ES_tradnl"/>
        </w:rPr>
        <w:t xml:space="preserve">El </w:t>
      </w:r>
      <w:r w:rsidRPr="00DA1929">
        <w:rPr>
          <w:rFonts w:asciiTheme="minorHAnsi" w:hAnsiTheme="minorHAnsi" w:cstheme="minorHAnsi"/>
          <w:b/>
          <w:lang w:val="es-ES_tradnl"/>
        </w:rPr>
        <w:t>artículo 1</w:t>
      </w:r>
      <w:r w:rsidR="00E43D50">
        <w:rPr>
          <w:rFonts w:asciiTheme="minorHAnsi" w:hAnsiTheme="minorHAnsi" w:cstheme="minorHAnsi"/>
          <w:b/>
          <w:lang w:val="es-ES_tradnl"/>
        </w:rPr>
        <w:t>2</w:t>
      </w:r>
      <w:r w:rsidRPr="00DA1929">
        <w:rPr>
          <w:rFonts w:asciiTheme="minorHAnsi" w:hAnsiTheme="minorHAnsi" w:cstheme="minorHAnsi"/>
          <w:lang w:val="es-ES_tradnl"/>
        </w:rPr>
        <w:t xml:space="preserve"> </w:t>
      </w:r>
      <w:r w:rsidR="00880F71" w:rsidRPr="00DA1929">
        <w:rPr>
          <w:rFonts w:asciiTheme="minorHAnsi" w:hAnsiTheme="minorHAnsi" w:cstheme="minorHAnsi"/>
          <w:lang w:val="es-ES_tradnl"/>
        </w:rPr>
        <w:t xml:space="preserve">determina que el plazo de vigencia de los apoderamientos inscritos será de </w:t>
      </w:r>
      <w:r w:rsidR="005F485A" w:rsidRPr="00DA1929">
        <w:rPr>
          <w:rFonts w:asciiTheme="minorHAnsi" w:hAnsiTheme="minorHAnsi" w:cstheme="minorHAnsi"/>
          <w:lang w:val="es-ES_tradnl"/>
        </w:rPr>
        <w:t xml:space="preserve">un máximo de cinco años desde su fecha de inscripción. Antes de la finalización del plazo de vigencia del poder, el mismo podrá ser modificado o prorrogado. Las prórrogas y modificaciones del poder deberán ser objeto de confirmación y aceptación expresa, por la persona poderdante o apoderada respectivamente. </w:t>
      </w:r>
    </w:p>
    <w:p w14:paraId="3278118D" w14:textId="77777777" w:rsidR="00880F71" w:rsidRPr="00DA1929" w:rsidRDefault="00880F71" w:rsidP="005021E0">
      <w:pPr>
        <w:spacing w:line="276" w:lineRule="auto"/>
        <w:jc w:val="both"/>
        <w:rPr>
          <w:rFonts w:asciiTheme="minorHAnsi" w:hAnsiTheme="minorHAnsi" w:cstheme="minorHAnsi"/>
          <w:lang w:val="es-ES_tradnl"/>
        </w:rPr>
      </w:pPr>
    </w:p>
    <w:p w14:paraId="4346157B" w14:textId="34C737E2" w:rsidR="00880F71" w:rsidRPr="00DA1929" w:rsidRDefault="00880F71"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El </w:t>
      </w:r>
      <w:r w:rsidRPr="00DA1929">
        <w:rPr>
          <w:rFonts w:asciiTheme="minorHAnsi" w:hAnsiTheme="minorHAnsi" w:cstheme="minorHAnsi"/>
          <w:b/>
          <w:lang w:val="es-ES_tradnl"/>
        </w:rPr>
        <w:t>artículo 1</w:t>
      </w:r>
      <w:r w:rsidR="00E43D50">
        <w:rPr>
          <w:rFonts w:asciiTheme="minorHAnsi" w:hAnsiTheme="minorHAnsi" w:cstheme="minorHAnsi"/>
          <w:b/>
          <w:lang w:val="es-ES_tradnl"/>
        </w:rPr>
        <w:t>3</w:t>
      </w:r>
      <w:r w:rsidRPr="00DA1929">
        <w:rPr>
          <w:rFonts w:asciiTheme="minorHAnsi" w:hAnsiTheme="minorHAnsi" w:cstheme="minorHAnsi"/>
          <w:b/>
          <w:lang w:val="es-ES_tradnl"/>
        </w:rPr>
        <w:t xml:space="preserve"> </w:t>
      </w:r>
      <w:r w:rsidR="001E5C79" w:rsidRPr="00DA1929">
        <w:rPr>
          <w:rFonts w:asciiTheme="minorHAnsi" w:hAnsiTheme="minorHAnsi" w:cstheme="minorHAnsi"/>
          <w:lang w:val="es-ES_tradnl"/>
        </w:rPr>
        <w:t xml:space="preserve">regula la renuncia y la revocación del poder, indicando que </w:t>
      </w:r>
      <w:r w:rsidR="00986750" w:rsidRPr="00DA1929">
        <w:rPr>
          <w:rFonts w:asciiTheme="minorHAnsi" w:hAnsiTheme="minorHAnsi" w:cstheme="minorHAnsi"/>
          <w:lang w:val="es-ES_tradnl"/>
        </w:rPr>
        <w:t>solo surtirán efectos desde que se produzca su inscripción.</w:t>
      </w:r>
    </w:p>
    <w:p w14:paraId="72B2DF8E" w14:textId="77777777" w:rsidR="00986750" w:rsidRPr="00DA1929" w:rsidRDefault="00986750" w:rsidP="005021E0">
      <w:pPr>
        <w:spacing w:line="276" w:lineRule="auto"/>
        <w:jc w:val="both"/>
        <w:rPr>
          <w:rFonts w:asciiTheme="minorHAnsi" w:hAnsiTheme="minorHAnsi" w:cstheme="minorHAnsi"/>
          <w:color w:val="0070C0"/>
          <w:lang w:val="es-ES_tradnl"/>
        </w:rPr>
      </w:pPr>
    </w:p>
    <w:p w14:paraId="361CA90D" w14:textId="76644436" w:rsidR="00EA2811" w:rsidRPr="00DA1929" w:rsidRDefault="00986750"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El </w:t>
      </w:r>
      <w:r w:rsidRPr="00DA1929">
        <w:rPr>
          <w:rFonts w:asciiTheme="minorHAnsi" w:hAnsiTheme="minorHAnsi" w:cstheme="minorHAnsi"/>
          <w:b/>
          <w:lang w:val="es-ES_tradnl"/>
        </w:rPr>
        <w:t>artículo 1</w:t>
      </w:r>
      <w:r w:rsidR="00E43D50">
        <w:rPr>
          <w:rFonts w:asciiTheme="minorHAnsi" w:hAnsiTheme="minorHAnsi" w:cstheme="minorHAnsi"/>
          <w:b/>
          <w:lang w:val="es-ES_tradnl"/>
        </w:rPr>
        <w:t>4</w:t>
      </w:r>
      <w:r w:rsidR="00194458" w:rsidRPr="00DA1929">
        <w:rPr>
          <w:rFonts w:asciiTheme="minorHAnsi" w:hAnsiTheme="minorHAnsi" w:cstheme="minorHAnsi"/>
          <w:lang w:val="es-ES_tradnl"/>
        </w:rPr>
        <w:t xml:space="preserve"> </w:t>
      </w:r>
      <w:r w:rsidR="004171B8" w:rsidRPr="00DA1929">
        <w:rPr>
          <w:rFonts w:asciiTheme="minorHAnsi" w:hAnsiTheme="minorHAnsi" w:cstheme="minorHAnsi"/>
          <w:lang w:val="es-ES_tradnl"/>
        </w:rPr>
        <w:t>regula</w:t>
      </w:r>
      <w:r w:rsidR="00194458" w:rsidRPr="00DA1929">
        <w:rPr>
          <w:rFonts w:asciiTheme="minorHAnsi" w:hAnsiTheme="minorHAnsi" w:cstheme="minorHAnsi"/>
          <w:lang w:val="es-ES_tradnl"/>
        </w:rPr>
        <w:t xml:space="preserve"> </w:t>
      </w:r>
      <w:r w:rsidR="00EA2811" w:rsidRPr="00DA1929">
        <w:rPr>
          <w:rFonts w:asciiTheme="minorHAnsi" w:hAnsiTheme="minorHAnsi" w:cstheme="minorHAnsi"/>
          <w:lang w:val="es-ES_tradnl"/>
        </w:rPr>
        <w:t xml:space="preserve">las notificaciones y comunicaciones en caso de apoderamientos inscritos en el REA-ITSS, en cuyo caso se pondrán a disposición, tanto del sujeto obligado a </w:t>
      </w:r>
      <w:r w:rsidR="00EA2811" w:rsidRPr="00DA1929">
        <w:rPr>
          <w:rFonts w:asciiTheme="minorHAnsi" w:hAnsiTheme="minorHAnsi" w:cstheme="minorHAnsi"/>
          <w:lang w:val="es-ES_tradnl"/>
        </w:rPr>
        <w:lastRenderedPageBreak/>
        <w:t xml:space="preserve">recibirlas, como del sujeto a quien haya otorgado su representación para estos efectos. Estableciendo especialidades en el caso de que </w:t>
      </w:r>
      <w:r w:rsidR="00D45383" w:rsidRPr="00DA1929">
        <w:rPr>
          <w:rFonts w:asciiTheme="minorHAnsi" w:hAnsiTheme="minorHAnsi" w:cstheme="minorHAnsi"/>
          <w:lang w:val="es-ES_tradnl"/>
        </w:rPr>
        <w:t xml:space="preserve">el apoderamiento otorgado a estos efectos pierda su vigencia por revocación del poderdante o renuncia del apoderado, o bien por transcurso del plazo para el cual se concedió. </w:t>
      </w:r>
    </w:p>
    <w:p w14:paraId="4CFDCD4D" w14:textId="3FB9E61A" w:rsidR="00D45383" w:rsidRPr="00DA1929" w:rsidRDefault="00D45383" w:rsidP="005021E0">
      <w:pPr>
        <w:spacing w:line="276" w:lineRule="auto"/>
        <w:jc w:val="both"/>
        <w:rPr>
          <w:rFonts w:asciiTheme="minorHAnsi" w:hAnsiTheme="minorHAnsi" w:cstheme="minorHAnsi"/>
          <w:lang w:val="es-ES_tradnl"/>
        </w:rPr>
      </w:pPr>
    </w:p>
    <w:p w14:paraId="53373C8D" w14:textId="4ADC6112" w:rsidR="00986750" w:rsidRPr="00DA1929" w:rsidRDefault="00D45383"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El </w:t>
      </w:r>
      <w:r w:rsidRPr="00DA1929">
        <w:rPr>
          <w:rFonts w:asciiTheme="minorHAnsi" w:hAnsiTheme="minorHAnsi" w:cstheme="minorHAnsi"/>
          <w:b/>
          <w:lang w:val="es-ES_tradnl"/>
        </w:rPr>
        <w:t>artículo 1</w:t>
      </w:r>
      <w:r w:rsidR="00E43D50">
        <w:rPr>
          <w:rFonts w:asciiTheme="minorHAnsi" w:hAnsiTheme="minorHAnsi" w:cstheme="minorHAnsi"/>
          <w:b/>
          <w:lang w:val="es-ES_tradnl"/>
        </w:rPr>
        <w:t>5</w:t>
      </w:r>
      <w:r w:rsidRPr="00DA1929">
        <w:rPr>
          <w:rFonts w:asciiTheme="minorHAnsi" w:hAnsiTheme="minorHAnsi" w:cstheme="minorHAnsi"/>
          <w:lang w:val="es-ES_tradnl"/>
        </w:rPr>
        <w:t xml:space="preserve"> regula </w:t>
      </w:r>
      <w:r w:rsidR="00D216E4" w:rsidRPr="00DA1929">
        <w:rPr>
          <w:rFonts w:asciiTheme="minorHAnsi" w:hAnsiTheme="minorHAnsi" w:cstheme="minorHAnsi"/>
          <w:lang w:val="es-ES_tradnl"/>
        </w:rPr>
        <w:t xml:space="preserve">la consulta al registro por parte de los interesados, pudiendo ser solo sobre los apoderamientos de los que sea poderdante o apoderado, así como la obtención de certificados de los poderes. </w:t>
      </w:r>
    </w:p>
    <w:p w14:paraId="091AD1B5" w14:textId="77777777" w:rsidR="00DB2527" w:rsidRPr="00DA1929" w:rsidRDefault="00DB2527" w:rsidP="005021E0">
      <w:pPr>
        <w:spacing w:line="276" w:lineRule="auto"/>
        <w:jc w:val="both"/>
        <w:rPr>
          <w:rFonts w:asciiTheme="minorHAnsi" w:hAnsiTheme="minorHAnsi" w:cstheme="minorHAnsi"/>
          <w:color w:val="0070C0"/>
          <w:lang w:val="es-ES_tradnl"/>
        </w:rPr>
      </w:pPr>
    </w:p>
    <w:p w14:paraId="254EE809" w14:textId="1AB242F2" w:rsidR="00F27B32" w:rsidRPr="00DA1929" w:rsidRDefault="00D216E4"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El </w:t>
      </w:r>
      <w:r w:rsidRPr="00DA1929">
        <w:rPr>
          <w:rFonts w:asciiTheme="minorHAnsi" w:hAnsiTheme="minorHAnsi" w:cstheme="minorHAnsi"/>
          <w:b/>
          <w:lang w:val="es-ES_tradnl"/>
        </w:rPr>
        <w:t>artículo 1</w:t>
      </w:r>
      <w:r w:rsidR="00E43D50">
        <w:rPr>
          <w:rFonts w:asciiTheme="minorHAnsi" w:hAnsiTheme="minorHAnsi" w:cstheme="minorHAnsi"/>
          <w:b/>
          <w:lang w:val="es-ES_tradnl"/>
        </w:rPr>
        <w:t>6</w:t>
      </w:r>
      <w:r w:rsidRPr="00DA1929">
        <w:rPr>
          <w:rFonts w:asciiTheme="minorHAnsi" w:hAnsiTheme="minorHAnsi" w:cstheme="minorHAnsi"/>
          <w:lang w:val="es-ES_tradnl"/>
        </w:rPr>
        <w:t xml:space="preserve"> </w:t>
      </w:r>
      <w:r w:rsidR="00F27B32" w:rsidRPr="00DA1929">
        <w:rPr>
          <w:rFonts w:asciiTheme="minorHAnsi" w:hAnsiTheme="minorHAnsi" w:cstheme="minorHAnsi"/>
          <w:lang w:val="es-ES_tradnl"/>
        </w:rPr>
        <w:t>se refiere a la necesaria interoperabilidad del registro con otros registros de apoderamientos generales o particulares.</w:t>
      </w:r>
    </w:p>
    <w:p w14:paraId="068A1EDB" w14:textId="2600E78E" w:rsidR="00F27B32" w:rsidRPr="00DA1929" w:rsidRDefault="00F27B32" w:rsidP="005021E0">
      <w:pPr>
        <w:spacing w:line="276" w:lineRule="auto"/>
        <w:jc w:val="both"/>
        <w:rPr>
          <w:rFonts w:asciiTheme="minorHAnsi" w:hAnsiTheme="minorHAnsi" w:cstheme="minorHAnsi"/>
          <w:lang w:val="es-ES_tradnl"/>
        </w:rPr>
      </w:pPr>
    </w:p>
    <w:p w14:paraId="0BBFF25A" w14:textId="293F2030" w:rsidR="002C3A16" w:rsidRPr="00DA1929" w:rsidRDefault="004517FB" w:rsidP="005021E0">
      <w:pPr>
        <w:spacing w:line="276" w:lineRule="auto"/>
        <w:jc w:val="both"/>
        <w:rPr>
          <w:rFonts w:asciiTheme="minorHAnsi" w:hAnsiTheme="minorHAnsi" w:cstheme="minorHAnsi"/>
          <w:lang w:val="es-ES_tradnl"/>
        </w:rPr>
      </w:pPr>
      <w:r>
        <w:rPr>
          <w:rFonts w:asciiTheme="minorHAnsi" w:hAnsiTheme="minorHAnsi" w:cstheme="minorHAnsi"/>
          <w:lang w:val="es-ES_tradnl"/>
        </w:rPr>
        <w:t xml:space="preserve">Dentro ya del </w:t>
      </w:r>
      <w:r w:rsidRPr="004517FB">
        <w:rPr>
          <w:rFonts w:asciiTheme="minorHAnsi" w:hAnsiTheme="minorHAnsi" w:cstheme="minorHAnsi"/>
          <w:b/>
          <w:lang w:val="es-ES_tradnl"/>
        </w:rPr>
        <w:t>capítulo III</w:t>
      </w:r>
      <w:r>
        <w:rPr>
          <w:rFonts w:asciiTheme="minorHAnsi" w:hAnsiTheme="minorHAnsi" w:cstheme="minorHAnsi"/>
          <w:lang w:val="es-ES_tradnl"/>
        </w:rPr>
        <w:t>, e</w:t>
      </w:r>
      <w:r w:rsidR="002C3A16" w:rsidRPr="00DA1929">
        <w:rPr>
          <w:rFonts w:asciiTheme="minorHAnsi" w:hAnsiTheme="minorHAnsi" w:cstheme="minorHAnsi"/>
          <w:lang w:val="es-ES_tradnl"/>
        </w:rPr>
        <w:t xml:space="preserve">l </w:t>
      </w:r>
      <w:r w:rsidR="002C3A16" w:rsidRPr="00DA1929">
        <w:rPr>
          <w:rFonts w:asciiTheme="minorHAnsi" w:hAnsiTheme="minorHAnsi" w:cstheme="minorHAnsi"/>
          <w:b/>
          <w:lang w:val="es-ES_tradnl"/>
        </w:rPr>
        <w:t>artículo 1</w:t>
      </w:r>
      <w:r w:rsidR="00E43D50">
        <w:rPr>
          <w:rFonts w:asciiTheme="minorHAnsi" w:hAnsiTheme="minorHAnsi" w:cstheme="minorHAnsi"/>
          <w:b/>
          <w:lang w:val="es-ES_tradnl"/>
        </w:rPr>
        <w:t>7</w:t>
      </w:r>
      <w:r w:rsidR="002C3A16" w:rsidRPr="00DA1929">
        <w:rPr>
          <w:rFonts w:asciiTheme="minorHAnsi" w:hAnsiTheme="minorHAnsi" w:cstheme="minorHAnsi"/>
          <w:lang w:val="es-ES_tradnl"/>
        </w:rPr>
        <w:t xml:space="preserve"> </w:t>
      </w:r>
      <w:r w:rsidR="00DC1D6C" w:rsidRPr="00DA1929">
        <w:rPr>
          <w:rFonts w:asciiTheme="minorHAnsi" w:hAnsiTheme="minorHAnsi" w:cstheme="minorHAnsi"/>
          <w:lang w:val="es-ES_tradnl"/>
        </w:rPr>
        <w:t xml:space="preserve">establece, como medida de cooperación con las autoridades competentes para realizar actuaciones inspectoras o tramitar y resolver procedimientos sancionadores en el orden social, que el OEITSS pondrá a disposición de </w:t>
      </w:r>
      <w:proofErr w:type="gramStart"/>
      <w:r w:rsidR="00DC1D6C" w:rsidRPr="00DA1929">
        <w:rPr>
          <w:rFonts w:asciiTheme="minorHAnsi" w:hAnsiTheme="minorHAnsi" w:cstheme="minorHAnsi"/>
          <w:lang w:val="es-ES_tradnl"/>
        </w:rPr>
        <w:t>las mismas</w:t>
      </w:r>
      <w:proofErr w:type="gramEnd"/>
      <w:r w:rsidR="00DC1D6C" w:rsidRPr="00DA1929">
        <w:rPr>
          <w:rFonts w:asciiTheme="minorHAnsi" w:hAnsiTheme="minorHAnsi" w:cstheme="minorHAnsi"/>
          <w:lang w:val="es-ES_tradnl"/>
        </w:rPr>
        <w:t xml:space="preserve"> una aplicación informática para que puedan utilizarla como soporte tecnológico de sus propios registros electrónicos de apoderamientos.</w:t>
      </w:r>
    </w:p>
    <w:p w14:paraId="40D064E9" w14:textId="77777777" w:rsidR="00D216E4" w:rsidRPr="00DA1929" w:rsidRDefault="00D216E4" w:rsidP="005021E0">
      <w:pPr>
        <w:spacing w:line="276" w:lineRule="auto"/>
        <w:jc w:val="both"/>
        <w:rPr>
          <w:rFonts w:asciiTheme="minorHAnsi" w:hAnsiTheme="minorHAnsi" w:cstheme="minorHAnsi"/>
          <w:color w:val="0070C0"/>
        </w:rPr>
      </w:pPr>
    </w:p>
    <w:p w14:paraId="37923ED7" w14:textId="0ED21FEB" w:rsidR="00FB58BF" w:rsidRPr="00DA1929" w:rsidRDefault="00D216E4" w:rsidP="005021E0">
      <w:pPr>
        <w:spacing w:line="276" w:lineRule="auto"/>
        <w:jc w:val="both"/>
        <w:rPr>
          <w:rFonts w:asciiTheme="minorHAnsi" w:hAnsiTheme="minorHAnsi" w:cstheme="minorHAnsi"/>
        </w:rPr>
      </w:pPr>
      <w:r w:rsidRPr="00DA1929">
        <w:rPr>
          <w:rFonts w:asciiTheme="minorHAnsi" w:hAnsiTheme="minorHAnsi" w:cstheme="minorHAnsi"/>
        </w:rPr>
        <w:t xml:space="preserve">El </w:t>
      </w:r>
      <w:r w:rsidRPr="00DA1929">
        <w:rPr>
          <w:rFonts w:asciiTheme="minorHAnsi" w:hAnsiTheme="minorHAnsi" w:cstheme="minorHAnsi"/>
          <w:b/>
        </w:rPr>
        <w:t>artículo 1</w:t>
      </w:r>
      <w:r w:rsidR="00E43D50">
        <w:rPr>
          <w:rFonts w:asciiTheme="minorHAnsi" w:hAnsiTheme="minorHAnsi" w:cstheme="minorHAnsi"/>
          <w:b/>
        </w:rPr>
        <w:t>8</w:t>
      </w:r>
      <w:r w:rsidR="00DC1D6C" w:rsidRPr="00DA1929">
        <w:rPr>
          <w:rFonts w:asciiTheme="minorHAnsi" w:hAnsiTheme="minorHAnsi" w:cstheme="minorHAnsi"/>
        </w:rPr>
        <w:t xml:space="preserve"> establece las condiciones generales para la utilización de la aplicación informática de apoderamientos mencionada en el artículo 16. </w:t>
      </w:r>
    </w:p>
    <w:p w14:paraId="069DB15E" w14:textId="77777777" w:rsidR="00FB58BF" w:rsidRPr="00DA1929" w:rsidRDefault="00FB58BF" w:rsidP="005021E0">
      <w:pPr>
        <w:spacing w:line="276" w:lineRule="auto"/>
        <w:jc w:val="both"/>
        <w:rPr>
          <w:rFonts w:asciiTheme="minorHAnsi" w:hAnsiTheme="minorHAnsi" w:cstheme="minorHAnsi"/>
        </w:rPr>
      </w:pPr>
    </w:p>
    <w:p w14:paraId="15BC1BB5" w14:textId="7D962AD8" w:rsidR="00D216E4" w:rsidRPr="00DA1929" w:rsidRDefault="00FB58BF" w:rsidP="005021E0">
      <w:pPr>
        <w:spacing w:line="276" w:lineRule="auto"/>
        <w:jc w:val="both"/>
        <w:rPr>
          <w:rFonts w:asciiTheme="minorHAnsi" w:hAnsiTheme="minorHAnsi" w:cstheme="minorHAnsi"/>
        </w:rPr>
      </w:pPr>
      <w:r w:rsidRPr="00DA1929">
        <w:rPr>
          <w:rFonts w:asciiTheme="minorHAnsi" w:hAnsiTheme="minorHAnsi" w:cstheme="minorHAnsi"/>
        </w:rPr>
        <w:t xml:space="preserve">El </w:t>
      </w:r>
      <w:r w:rsidRPr="00DA1929">
        <w:rPr>
          <w:rFonts w:asciiTheme="minorHAnsi" w:hAnsiTheme="minorHAnsi" w:cstheme="minorHAnsi"/>
          <w:b/>
        </w:rPr>
        <w:t>artículo 1</w:t>
      </w:r>
      <w:r w:rsidR="00E43D50">
        <w:rPr>
          <w:rFonts w:asciiTheme="minorHAnsi" w:hAnsiTheme="minorHAnsi" w:cstheme="minorHAnsi"/>
          <w:b/>
        </w:rPr>
        <w:t>9</w:t>
      </w:r>
      <w:r w:rsidRPr="00DA1929">
        <w:rPr>
          <w:rFonts w:asciiTheme="minorHAnsi" w:hAnsiTheme="minorHAnsi" w:cstheme="minorHAnsi"/>
        </w:rPr>
        <w:t xml:space="preserve"> </w:t>
      </w:r>
      <w:r w:rsidR="00305DEA" w:rsidRPr="00DA1929">
        <w:rPr>
          <w:rFonts w:asciiTheme="minorHAnsi" w:hAnsiTheme="minorHAnsi" w:cstheme="minorHAnsi"/>
        </w:rPr>
        <w:t xml:space="preserve">establece que las Administraciones competentes para tramitar y resolver actuaciones inspectoras o procedimientos iniciados por la Inspección de Trabajo y Seguridad Social puedan acordar medidas de cooperación con el OEITSS para facilitar el otorgamiento y la acreditación de la representación de los interesados en esos procedimientos. </w:t>
      </w:r>
      <w:r w:rsidR="00F85DDA" w:rsidRPr="00DA1929">
        <w:rPr>
          <w:rFonts w:asciiTheme="minorHAnsi" w:hAnsiTheme="minorHAnsi" w:cstheme="minorHAnsi"/>
        </w:rPr>
        <w:t xml:space="preserve"> </w:t>
      </w:r>
    </w:p>
    <w:p w14:paraId="6C7FB928" w14:textId="27F1204D" w:rsidR="002F1D18" w:rsidRPr="00DA1929" w:rsidRDefault="002F1D18" w:rsidP="005021E0">
      <w:pPr>
        <w:spacing w:line="276" w:lineRule="auto"/>
        <w:jc w:val="both"/>
        <w:rPr>
          <w:rFonts w:asciiTheme="minorHAnsi" w:hAnsiTheme="minorHAnsi" w:cstheme="minorHAnsi"/>
          <w:color w:val="0070C0"/>
        </w:rPr>
      </w:pPr>
    </w:p>
    <w:p w14:paraId="50BE3980" w14:textId="77777777" w:rsidR="004517FB" w:rsidRDefault="002F1D18" w:rsidP="005021E0">
      <w:pPr>
        <w:spacing w:line="276" w:lineRule="auto"/>
        <w:jc w:val="both"/>
        <w:rPr>
          <w:rFonts w:asciiTheme="minorHAnsi" w:hAnsiTheme="minorHAnsi" w:cstheme="minorHAnsi"/>
        </w:rPr>
      </w:pPr>
      <w:r w:rsidRPr="00DA1929">
        <w:rPr>
          <w:rFonts w:asciiTheme="minorHAnsi" w:hAnsiTheme="minorHAnsi" w:cstheme="minorHAnsi"/>
        </w:rPr>
        <w:t xml:space="preserve">La </w:t>
      </w:r>
      <w:r w:rsidRPr="00DA1929">
        <w:rPr>
          <w:rFonts w:asciiTheme="minorHAnsi" w:hAnsiTheme="minorHAnsi" w:cstheme="minorHAnsi"/>
          <w:b/>
        </w:rPr>
        <w:t xml:space="preserve">disposición adicional primera </w:t>
      </w:r>
      <w:r w:rsidR="007072D2" w:rsidRPr="00DA1929">
        <w:rPr>
          <w:rFonts w:asciiTheme="minorHAnsi" w:hAnsiTheme="minorHAnsi" w:cstheme="minorHAnsi"/>
        </w:rPr>
        <w:t xml:space="preserve">regula una serie de </w:t>
      </w:r>
      <w:r w:rsidR="004517FB">
        <w:rPr>
          <w:rFonts w:asciiTheme="minorHAnsi" w:hAnsiTheme="minorHAnsi" w:cstheme="minorHAnsi"/>
        </w:rPr>
        <w:t>especificidades</w:t>
      </w:r>
      <w:r w:rsidR="007072D2" w:rsidRPr="00DA1929">
        <w:rPr>
          <w:rFonts w:asciiTheme="minorHAnsi" w:hAnsiTheme="minorHAnsi" w:cstheme="minorHAnsi"/>
        </w:rPr>
        <w:t xml:space="preserve"> de las notificaciones y comunicaciones electrónicas y de la presentación electrónica de solicitudes, escritos, declaraciones o cualquier otro tipo de documentación en el ámbito de la Inspección de Trabajo y Seguridad Social</w:t>
      </w:r>
      <w:r w:rsidR="00EC39E9" w:rsidRPr="00DA1929">
        <w:rPr>
          <w:rFonts w:asciiTheme="minorHAnsi" w:hAnsiTheme="minorHAnsi" w:cstheme="minorHAnsi"/>
        </w:rPr>
        <w:t xml:space="preserve">. </w:t>
      </w:r>
    </w:p>
    <w:p w14:paraId="16256435" w14:textId="77777777" w:rsidR="004517FB" w:rsidRDefault="004517FB" w:rsidP="005021E0">
      <w:pPr>
        <w:spacing w:line="276" w:lineRule="auto"/>
        <w:jc w:val="both"/>
        <w:rPr>
          <w:rFonts w:asciiTheme="minorHAnsi" w:hAnsiTheme="minorHAnsi" w:cstheme="minorHAnsi"/>
        </w:rPr>
      </w:pPr>
    </w:p>
    <w:p w14:paraId="1FB79151" w14:textId="0AF96BE6" w:rsidR="00B36E12" w:rsidRPr="008526FA" w:rsidRDefault="004517FB" w:rsidP="005021E0">
      <w:pPr>
        <w:spacing w:line="276" w:lineRule="auto"/>
        <w:jc w:val="both"/>
        <w:rPr>
          <w:rFonts w:asciiTheme="minorHAnsi" w:hAnsiTheme="minorHAnsi" w:cstheme="minorHAnsi"/>
        </w:rPr>
      </w:pPr>
      <w:r w:rsidRPr="008526FA">
        <w:rPr>
          <w:rFonts w:asciiTheme="minorHAnsi" w:hAnsiTheme="minorHAnsi" w:cstheme="minorHAnsi"/>
        </w:rPr>
        <w:t xml:space="preserve">En general, se trata </w:t>
      </w:r>
      <w:r w:rsidR="008526FA" w:rsidRPr="008526FA">
        <w:rPr>
          <w:rFonts w:asciiTheme="minorHAnsi" w:hAnsiTheme="minorHAnsi" w:cstheme="minorHAnsi"/>
        </w:rPr>
        <w:t>de</w:t>
      </w:r>
      <w:r w:rsidRPr="008526FA">
        <w:rPr>
          <w:rFonts w:asciiTheme="minorHAnsi" w:hAnsiTheme="minorHAnsi" w:cstheme="minorHAnsi"/>
        </w:rPr>
        <w:t xml:space="preserve"> concretar</w:t>
      </w:r>
      <w:r w:rsidR="00B36E12" w:rsidRPr="008526FA">
        <w:rPr>
          <w:rFonts w:asciiTheme="minorHAnsi" w:hAnsiTheme="minorHAnsi" w:cstheme="minorHAnsi"/>
        </w:rPr>
        <w:t xml:space="preserve"> el modo en el que la regulación general en materia de Administración electrónica se aplica en el ámbito de la Inspección de Trabajo y Seguridad Social. Así, se establece: </w:t>
      </w:r>
    </w:p>
    <w:p w14:paraId="3F2146D9" w14:textId="77777777" w:rsidR="00B36E12" w:rsidRPr="008526FA" w:rsidRDefault="00B36E12" w:rsidP="005021E0">
      <w:pPr>
        <w:spacing w:line="276" w:lineRule="auto"/>
        <w:jc w:val="both"/>
        <w:rPr>
          <w:rFonts w:asciiTheme="minorHAnsi" w:hAnsiTheme="minorHAnsi" w:cstheme="minorHAnsi"/>
        </w:rPr>
      </w:pPr>
    </w:p>
    <w:p w14:paraId="7A05872F" w14:textId="1C09C22E" w:rsidR="00B36E12" w:rsidRPr="008526FA" w:rsidRDefault="00B36E12" w:rsidP="00B36E12">
      <w:pPr>
        <w:pStyle w:val="Prrafodelista"/>
        <w:numPr>
          <w:ilvl w:val="0"/>
          <w:numId w:val="2"/>
        </w:numPr>
        <w:spacing w:line="276" w:lineRule="auto"/>
        <w:jc w:val="both"/>
        <w:rPr>
          <w:rFonts w:asciiTheme="minorHAnsi" w:hAnsiTheme="minorHAnsi" w:cstheme="minorHAnsi"/>
        </w:rPr>
      </w:pPr>
      <w:r w:rsidRPr="008526FA">
        <w:rPr>
          <w:rFonts w:asciiTheme="minorHAnsi" w:hAnsiTheme="minorHAnsi" w:cstheme="minorHAnsi"/>
        </w:rPr>
        <w:t>La sede electrónica en la que se notificarán los actos administrativos del OEITSS, así como la sede electrónica en la que se deben presentar, de modo preferente, los escritos, solicitudes u otros documentos antes el OEITS</w:t>
      </w:r>
      <w:r w:rsidR="006F463D" w:rsidRPr="008526FA">
        <w:rPr>
          <w:rFonts w:asciiTheme="minorHAnsi" w:hAnsiTheme="minorHAnsi" w:cstheme="minorHAnsi"/>
        </w:rPr>
        <w:t>.</w:t>
      </w:r>
    </w:p>
    <w:p w14:paraId="7AEF1B87" w14:textId="0E18597F" w:rsidR="002F1D18" w:rsidRPr="008526FA" w:rsidRDefault="00B36E12" w:rsidP="00B36E12">
      <w:pPr>
        <w:pStyle w:val="Prrafodelista"/>
        <w:numPr>
          <w:ilvl w:val="0"/>
          <w:numId w:val="2"/>
        </w:numPr>
        <w:spacing w:line="276" w:lineRule="auto"/>
        <w:jc w:val="both"/>
        <w:rPr>
          <w:rFonts w:asciiTheme="minorHAnsi" w:hAnsiTheme="minorHAnsi" w:cstheme="minorHAnsi"/>
        </w:rPr>
      </w:pPr>
      <w:r w:rsidRPr="008526FA">
        <w:rPr>
          <w:rFonts w:asciiTheme="minorHAnsi" w:hAnsiTheme="minorHAnsi" w:cstheme="minorHAnsi"/>
        </w:rPr>
        <w:t xml:space="preserve">La inclusión de los datos de correos electrónicos para avisos de notificaciones en la base de datos </w:t>
      </w:r>
      <w:r w:rsidR="006F463D" w:rsidRPr="008526FA">
        <w:rPr>
          <w:rFonts w:asciiTheme="minorHAnsi" w:hAnsiTheme="minorHAnsi" w:cstheme="minorHAnsi"/>
        </w:rPr>
        <w:t xml:space="preserve">que utiliza </w:t>
      </w:r>
      <w:r w:rsidRPr="008526FA">
        <w:rPr>
          <w:rFonts w:asciiTheme="minorHAnsi" w:hAnsiTheme="minorHAnsi" w:cstheme="minorHAnsi"/>
        </w:rPr>
        <w:t>del Organismo</w:t>
      </w:r>
      <w:r w:rsidR="006F463D" w:rsidRPr="008526FA">
        <w:rPr>
          <w:rFonts w:asciiTheme="minorHAnsi" w:hAnsiTheme="minorHAnsi" w:cstheme="minorHAnsi"/>
        </w:rPr>
        <w:t>.</w:t>
      </w:r>
    </w:p>
    <w:p w14:paraId="1B8DEAFF" w14:textId="37A78C3F" w:rsidR="00B36E12" w:rsidRPr="00B36E12" w:rsidRDefault="00B36E12" w:rsidP="00B36E12">
      <w:pPr>
        <w:pStyle w:val="Prrafodelista"/>
        <w:numPr>
          <w:ilvl w:val="0"/>
          <w:numId w:val="2"/>
        </w:numPr>
        <w:spacing w:line="276" w:lineRule="auto"/>
        <w:jc w:val="both"/>
        <w:rPr>
          <w:rFonts w:asciiTheme="minorHAnsi" w:hAnsiTheme="minorHAnsi" w:cstheme="minorHAnsi"/>
        </w:rPr>
      </w:pPr>
      <w:r>
        <w:rPr>
          <w:rFonts w:ascii="Calibri" w:hAnsi="Calibri" w:cs="Calibri"/>
        </w:rPr>
        <w:lastRenderedPageBreak/>
        <w:t>Se introduce, asimismo, un inciso relativo a los casos de rechazo tácito previstos en el artículo 43.2 de la Ley 39/2015, de 1 de octubre, según el cual, una vez transcurridos los diez días previstos legalmente, la notificación seguirá permaneciendo accesible al interesado. Se atiende con ello una solicitud de las asociaciones empresariales consultadas y que</w:t>
      </w:r>
      <w:r w:rsidR="006F463D">
        <w:rPr>
          <w:rFonts w:ascii="Calibri" w:hAnsi="Calibri" w:cs="Calibri"/>
        </w:rPr>
        <w:t xml:space="preserve">, en definitiva, no hace sino reflejar el modo en el que funciona </w:t>
      </w:r>
      <w:proofErr w:type="spellStart"/>
      <w:r w:rsidR="006F463D">
        <w:rPr>
          <w:rFonts w:ascii="Calibri" w:hAnsi="Calibri" w:cs="Calibri"/>
        </w:rPr>
        <w:t>Notific</w:t>
      </w:r>
      <w:proofErr w:type="spellEnd"/>
      <w:r w:rsidR="006F463D">
        <w:rPr>
          <w:rFonts w:ascii="Calibri" w:hAnsi="Calibri" w:cs="Calibri"/>
        </w:rPr>
        <w:t>@, la plataforma de notificación que utiliza el OEITSS</w:t>
      </w:r>
      <w:r>
        <w:rPr>
          <w:rFonts w:ascii="Calibri" w:hAnsi="Calibri" w:cs="Calibri"/>
        </w:rPr>
        <w:t>.</w:t>
      </w:r>
    </w:p>
    <w:p w14:paraId="2CDBFD34" w14:textId="77777777" w:rsidR="00B36E12" w:rsidRDefault="00B36E12" w:rsidP="005021E0">
      <w:pPr>
        <w:spacing w:line="276" w:lineRule="auto"/>
        <w:jc w:val="both"/>
        <w:rPr>
          <w:rFonts w:asciiTheme="minorHAnsi" w:hAnsiTheme="minorHAnsi" w:cstheme="minorHAnsi"/>
        </w:rPr>
      </w:pPr>
    </w:p>
    <w:p w14:paraId="6CA51D9F" w14:textId="10306D40" w:rsidR="007072D2" w:rsidRPr="00DA1929" w:rsidRDefault="004171B8" w:rsidP="005021E0">
      <w:pPr>
        <w:spacing w:line="276" w:lineRule="auto"/>
        <w:jc w:val="both"/>
        <w:rPr>
          <w:rFonts w:asciiTheme="minorHAnsi" w:hAnsiTheme="minorHAnsi" w:cstheme="minorHAnsi"/>
          <w:color w:val="0070C0"/>
        </w:rPr>
      </w:pPr>
      <w:r w:rsidRPr="00DA1929">
        <w:rPr>
          <w:rFonts w:asciiTheme="minorHAnsi" w:hAnsiTheme="minorHAnsi" w:cstheme="minorHAnsi"/>
        </w:rPr>
        <w:t xml:space="preserve">La </w:t>
      </w:r>
      <w:r w:rsidRPr="00DA1929">
        <w:rPr>
          <w:rFonts w:asciiTheme="minorHAnsi" w:hAnsiTheme="minorHAnsi" w:cstheme="minorHAnsi"/>
          <w:b/>
        </w:rPr>
        <w:t>disposición adicional segunda</w:t>
      </w:r>
      <w:r w:rsidRPr="00DA1929">
        <w:rPr>
          <w:rFonts w:asciiTheme="minorHAnsi" w:hAnsiTheme="minorHAnsi" w:cstheme="minorHAnsi"/>
        </w:rPr>
        <w:t xml:space="preserve"> </w:t>
      </w:r>
      <w:r w:rsidR="007072D2" w:rsidRPr="00DA1929">
        <w:rPr>
          <w:rFonts w:asciiTheme="minorHAnsi" w:hAnsiTheme="minorHAnsi" w:cstheme="minorHAnsi"/>
        </w:rPr>
        <w:t>indica que las referencias que se efectúan en la Orden a las personas jurídicas deben entenderse hechas, asimismo, a las entidades sin personalidad jurídica. Asimismo, las referencias a las personas físicas comprenden, asimismo, a quienes ostenten la representación legal o sindical de las personas trabajadoras.</w:t>
      </w:r>
    </w:p>
    <w:p w14:paraId="43B81B15" w14:textId="77777777" w:rsidR="007072D2" w:rsidRPr="00DA1929" w:rsidRDefault="007072D2" w:rsidP="005021E0">
      <w:pPr>
        <w:spacing w:line="276" w:lineRule="auto"/>
        <w:jc w:val="both"/>
        <w:rPr>
          <w:rFonts w:asciiTheme="minorHAnsi" w:hAnsiTheme="minorHAnsi" w:cstheme="minorHAnsi"/>
          <w:color w:val="0070C0"/>
        </w:rPr>
      </w:pPr>
    </w:p>
    <w:p w14:paraId="4244DCE3" w14:textId="248C8A15" w:rsidR="002F1D18" w:rsidRPr="00DA1929" w:rsidRDefault="002F1D18" w:rsidP="005021E0">
      <w:pPr>
        <w:spacing w:line="276" w:lineRule="auto"/>
        <w:jc w:val="both"/>
        <w:rPr>
          <w:rFonts w:asciiTheme="minorHAnsi" w:hAnsiTheme="minorHAnsi" w:cstheme="minorHAnsi"/>
          <w:color w:val="0070C0"/>
        </w:rPr>
      </w:pPr>
      <w:r w:rsidRPr="00DA1929">
        <w:rPr>
          <w:rFonts w:asciiTheme="minorHAnsi" w:hAnsiTheme="minorHAnsi" w:cstheme="minorHAnsi"/>
        </w:rPr>
        <w:t xml:space="preserve">La </w:t>
      </w:r>
      <w:r w:rsidRPr="00DA1929">
        <w:rPr>
          <w:rFonts w:asciiTheme="minorHAnsi" w:hAnsiTheme="minorHAnsi" w:cstheme="minorHAnsi"/>
          <w:b/>
        </w:rPr>
        <w:t>disposición adicional</w:t>
      </w:r>
      <w:r w:rsidR="000F164F" w:rsidRPr="00DA1929">
        <w:rPr>
          <w:rFonts w:asciiTheme="minorHAnsi" w:hAnsiTheme="minorHAnsi" w:cstheme="minorHAnsi"/>
          <w:b/>
        </w:rPr>
        <w:t xml:space="preserve"> </w:t>
      </w:r>
      <w:r w:rsidR="007223CA" w:rsidRPr="00DA1929">
        <w:rPr>
          <w:rFonts w:asciiTheme="minorHAnsi" w:hAnsiTheme="minorHAnsi" w:cstheme="minorHAnsi"/>
          <w:b/>
        </w:rPr>
        <w:t>tercera</w:t>
      </w:r>
      <w:r w:rsidR="007223CA" w:rsidRPr="00DA1929">
        <w:rPr>
          <w:rFonts w:asciiTheme="minorHAnsi" w:hAnsiTheme="minorHAnsi" w:cstheme="minorHAnsi"/>
        </w:rPr>
        <w:t xml:space="preserve"> </w:t>
      </w:r>
      <w:r w:rsidRPr="00DA1929">
        <w:rPr>
          <w:rFonts w:asciiTheme="minorHAnsi" w:hAnsiTheme="minorHAnsi" w:cstheme="minorHAnsi"/>
        </w:rPr>
        <w:t xml:space="preserve">indica que </w:t>
      </w:r>
      <w:r w:rsidR="007072D2" w:rsidRPr="00DA1929">
        <w:rPr>
          <w:rFonts w:asciiTheme="minorHAnsi" w:hAnsiTheme="minorHAnsi" w:cstheme="minorHAnsi"/>
        </w:rPr>
        <w:t>la orden se ejecutará con las disponibilidades presupuestarias existentes, sin que de su aplicación derive incremento de dotaciones o retribuciones, ni de gasto de personal, ni de cualesquiera otros gastos a cargo del sector público, y que no supone disminución de ingreso alguno para la Hacienda Pública Estatal</w:t>
      </w:r>
      <w:r w:rsidR="007072D2" w:rsidRPr="00DA1929">
        <w:rPr>
          <w:rFonts w:asciiTheme="minorHAnsi" w:hAnsiTheme="minorHAnsi" w:cstheme="minorHAnsi"/>
          <w:color w:val="0070C0"/>
        </w:rPr>
        <w:t xml:space="preserve">. </w:t>
      </w:r>
      <w:r w:rsidRPr="00DA1929">
        <w:rPr>
          <w:rFonts w:asciiTheme="minorHAnsi" w:hAnsiTheme="minorHAnsi" w:cstheme="minorHAnsi"/>
          <w:color w:val="0070C0"/>
        </w:rPr>
        <w:t xml:space="preserve"> </w:t>
      </w:r>
    </w:p>
    <w:p w14:paraId="66DACF79" w14:textId="77777777" w:rsidR="004171B8" w:rsidRPr="00DA1929" w:rsidRDefault="004171B8" w:rsidP="005021E0">
      <w:pPr>
        <w:spacing w:line="276" w:lineRule="auto"/>
        <w:jc w:val="both"/>
        <w:rPr>
          <w:rFonts w:asciiTheme="minorHAnsi" w:hAnsiTheme="minorHAnsi" w:cstheme="minorHAnsi"/>
        </w:rPr>
      </w:pPr>
    </w:p>
    <w:p w14:paraId="73563B15" w14:textId="01BD4420" w:rsidR="004171B8" w:rsidRPr="00DA1929" w:rsidRDefault="004171B8" w:rsidP="005021E0">
      <w:pPr>
        <w:spacing w:line="276" w:lineRule="auto"/>
        <w:jc w:val="both"/>
        <w:rPr>
          <w:rFonts w:asciiTheme="minorHAnsi" w:hAnsiTheme="minorHAnsi" w:cstheme="minorHAnsi"/>
        </w:rPr>
      </w:pPr>
      <w:r w:rsidRPr="00DA1929">
        <w:rPr>
          <w:rFonts w:asciiTheme="minorHAnsi" w:hAnsiTheme="minorHAnsi" w:cstheme="minorHAnsi"/>
        </w:rPr>
        <w:t xml:space="preserve">La </w:t>
      </w:r>
      <w:r w:rsidRPr="00DA1929">
        <w:rPr>
          <w:rFonts w:asciiTheme="minorHAnsi" w:hAnsiTheme="minorHAnsi" w:cstheme="minorHAnsi"/>
          <w:b/>
        </w:rPr>
        <w:t xml:space="preserve">disposición transitoria </w:t>
      </w:r>
      <w:r w:rsidR="00E044FE" w:rsidRPr="00DA1929">
        <w:rPr>
          <w:rFonts w:asciiTheme="minorHAnsi" w:hAnsiTheme="minorHAnsi" w:cstheme="minorHAnsi"/>
          <w:b/>
        </w:rPr>
        <w:t>única</w:t>
      </w:r>
      <w:r w:rsidR="00F81AA3" w:rsidRPr="00DA1929">
        <w:rPr>
          <w:rFonts w:asciiTheme="minorHAnsi" w:hAnsiTheme="minorHAnsi" w:cstheme="minorHAnsi"/>
        </w:rPr>
        <w:t xml:space="preserve"> </w:t>
      </w:r>
      <w:r w:rsidRPr="00DA1929">
        <w:rPr>
          <w:rFonts w:asciiTheme="minorHAnsi" w:hAnsiTheme="minorHAnsi" w:cstheme="minorHAnsi"/>
        </w:rPr>
        <w:t>recoge la ubicación provisional del REA-ITSS</w:t>
      </w:r>
      <w:r w:rsidR="008526FA">
        <w:rPr>
          <w:rFonts w:asciiTheme="minorHAnsi" w:hAnsiTheme="minorHAnsi" w:cstheme="minorHAnsi"/>
        </w:rPr>
        <w:t xml:space="preserve"> y de otros trámites</w:t>
      </w:r>
      <w:r w:rsidRPr="00DA1929">
        <w:rPr>
          <w:rFonts w:asciiTheme="minorHAnsi" w:hAnsiTheme="minorHAnsi" w:cstheme="minorHAnsi"/>
        </w:rPr>
        <w:t xml:space="preserve"> de forma </w:t>
      </w:r>
      <w:r w:rsidR="008526FA">
        <w:rPr>
          <w:rFonts w:asciiTheme="minorHAnsi" w:hAnsiTheme="minorHAnsi" w:cstheme="minorHAnsi"/>
        </w:rPr>
        <w:t>provisional</w:t>
      </w:r>
      <w:r w:rsidRPr="00DA1929">
        <w:rPr>
          <w:rFonts w:asciiTheme="minorHAnsi" w:hAnsiTheme="minorHAnsi" w:cstheme="minorHAnsi"/>
        </w:rPr>
        <w:t xml:space="preserve"> </w:t>
      </w:r>
      <w:r w:rsidR="0051076D" w:rsidRPr="00DA1929">
        <w:rPr>
          <w:rFonts w:asciiTheme="minorHAnsi" w:hAnsiTheme="minorHAnsi" w:cstheme="minorHAnsi"/>
        </w:rPr>
        <w:t xml:space="preserve">mientras no esté operativa la sede electrónica del </w:t>
      </w:r>
      <w:r w:rsidR="00716FF1" w:rsidRPr="00DA1929">
        <w:rPr>
          <w:rFonts w:asciiTheme="minorHAnsi" w:hAnsiTheme="minorHAnsi" w:cstheme="minorHAnsi"/>
        </w:rPr>
        <w:t>OEITSS</w:t>
      </w:r>
      <w:r w:rsidR="008526FA">
        <w:rPr>
          <w:rFonts w:asciiTheme="minorHAnsi" w:hAnsiTheme="minorHAnsi" w:cstheme="minorHAnsi"/>
        </w:rPr>
        <w:t>. Así, e</w:t>
      </w:r>
      <w:r w:rsidR="0051076D" w:rsidRPr="00DA1929">
        <w:rPr>
          <w:rFonts w:asciiTheme="minorHAnsi" w:hAnsiTheme="minorHAnsi" w:cstheme="minorHAnsi"/>
        </w:rPr>
        <w:t>l REA-ITSS estará disponible en la sede electrónica del Ministerio de Trabajo y Economía Social</w:t>
      </w:r>
      <w:r w:rsidR="008526FA">
        <w:rPr>
          <w:rFonts w:asciiTheme="minorHAnsi" w:hAnsiTheme="minorHAnsi" w:cstheme="minorHAnsi"/>
        </w:rPr>
        <w:t>. Por otra parte,</w:t>
      </w:r>
      <w:r w:rsidR="00716FF1" w:rsidRPr="00DA1929">
        <w:rPr>
          <w:rFonts w:asciiTheme="minorHAnsi" w:hAnsiTheme="minorHAnsi" w:cstheme="minorHAnsi"/>
        </w:rPr>
        <w:t xml:space="preserve"> hasta tanto no esté en funcionamiento la sede electrónica del </w:t>
      </w:r>
      <w:r w:rsidR="008526FA">
        <w:rPr>
          <w:rFonts w:asciiTheme="minorHAnsi" w:hAnsiTheme="minorHAnsi" w:cstheme="minorHAnsi"/>
        </w:rPr>
        <w:t>OE</w:t>
      </w:r>
      <w:r w:rsidR="00716FF1" w:rsidRPr="00DA1929">
        <w:rPr>
          <w:rFonts w:asciiTheme="minorHAnsi" w:hAnsiTheme="minorHAnsi" w:cstheme="minorHAnsi"/>
        </w:rPr>
        <w:t>ITSS, las notificaciones y comunicaciones electrónicas del Organismo Estatal se practicarán en la Dirección Electrónica Habilitada única; y el trámite de comunicación de la dirección electrónica para avisos de notificaciones y comunicaciones</w:t>
      </w:r>
      <w:r w:rsidR="008526FA">
        <w:rPr>
          <w:rFonts w:asciiTheme="minorHAnsi" w:hAnsiTheme="minorHAnsi" w:cstheme="minorHAnsi"/>
        </w:rPr>
        <w:t>,</w:t>
      </w:r>
      <w:r w:rsidR="00716FF1" w:rsidRPr="00DA1929">
        <w:rPr>
          <w:rFonts w:asciiTheme="minorHAnsi" w:hAnsiTheme="minorHAnsi" w:cstheme="minorHAnsi"/>
        </w:rPr>
        <w:t xml:space="preserve"> así como la manifestación de la voluntad de relacionarse electrónicamente estarán disponibles en el sitio de Internet de la Inspección de Trabajo y Seguridad Social. </w:t>
      </w:r>
    </w:p>
    <w:p w14:paraId="4E258492" w14:textId="77777777" w:rsidR="00F81AA3" w:rsidRPr="00DA1929" w:rsidRDefault="00F81AA3" w:rsidP="005021E0">
      <w:pPr>
        <w:spacing w:line="276" w:lineRule="auto"/>
        <w:jc w:val="both"/>
        <w:rPr>
          <w:rFonts w:asciiTheme="minorHAnsi" w:hAnsiTheme="minorHAnsi" w:cstheme="minorHAnsi"/>
          <w:color w:val="0070C0"/>
        </w:rPr>
      </w:pPr>
    </w:p>
    <w:p w14:paraId="2A78A695" w14:textId="77777777" w:rsidR="002F1D18" w:rsidRPr="00DA1929" w:rsidRDefault="002F1D18" w:rsidP="005021E0">
      <w:pPr>
        <w:spacing w:line="276" w:lineRule="auto"/>
        <w:jc w:val="both"/>
        <w:rPr>
          <w:rFonts w:asciiTheme="minorHAnsi" w:hAnsiTheme="minorHAnsi" w:cstheme="minorHAnsi"/>
        </w:rPr>
      </w:pPr>
      <w:r w:rsidRPr="00DA1929">
        <w:rPr>
          <w:rFonts w:asciiTheme="minorHAnsi" w:hAnsiTheme="minorHAnsi" w:cstheme="minorHAnsi"/>
        </w:rPr>
        <w:t xml:space="preserve">La </w:t>
      </w:r>
      <w:r w:rsidRPr="00DA1929">
        <w:rPr>
          <w:rFonts w:asciiTheme="minorHAnsi" w:hAnsiTheme="minorHAnsi" w:cstheme="minorHAnsi"/>
          <w:b/>
        </w:rPr>
        <w:t>disposición fina</w:t>
      </w:r>
      <w:r w:rsidR="00B34B92" w:rsidRPr="00DA1929">
        <w:rPr>
          <w:rFonts w:asciiTheme="minorHAnsi" w:hAnsiTheme="minorHAnsi" w:cstheme="minorHAnsi"/>
          <w:b/>
        </w:rPr>
        <w:t>l</w:t>
      </w:r>
      <w:r w:rsidRPr="00DA1929">
        <w:rPr>
          <w:rFonts w:asciiTheme="minorHAnsi" w:hAnsiTheme="minorHAnsi" w:cstheme="minorHAnsi"/>
          <w:b/>
        </w:rPr>
        <w:t xml:space="preserve"> primera</w:t>
      </w:r>
      <w:r w:rsidRPr="00DA1929">
        <w:rPr>
          <w:rFonts w:asciiTheme="minorHAnsi" w:hAnsiTheme="minorHAnsi" w:cstheme="minorHAnsi"/>
        </w:rPr>
        <w:t xml:space="preserve"> expresa el título competencial</w:t>
      </w:r>
      <w:r w:rsidR="00B34B92" w:rsidRPr="00DA1929">
        <w:rPr>
          <w:rFonts w:asciiTheme="minorHAnsi" w:hAnsiTheme="minorHAnsi" w:cstheme="minorHAnsi"/>
        </w:rPr>
        <w:t xml:space="preserve"> que ampara esta regulación.</w:t>
      </w:r>
    </w:p>
    <w:p w14:paraId="719B638A" w14:textId="77777777" w:rsidR="00B34B92" w:rsidRPr="00DA1929" w:rsidRDefault="00B34B92" w:rsidP="005021E0">
      <w:pPr>
        <w:spacing w:line="276" w:lineRule="auto"/>
        <w:jc w:val="both"/>
        <w:rPr>
          <w:rFonts w:asciiTheme="minorHAnsi" w:hAnsiTheme="minorHAnsi" w:cstheme="minorHAnsi"/>
          <w:color w:val="0070C0"/>
        </w:rPr>
      </w:pPr>
    </w:p>
    <w:p w14:paraId="714694EC" w14:textId="45D17CB6" w:rsidR="00B34B92" w:rsidRPr="00DA1929" w:rsidRDefault="00B34B92" w:rsidP="005021E0">
      <w:pPr>
        <w:spacing w:line="276" w:lineRule="auto"/>
        <w:jc w:val="both"/>
        <w:rPr>
          <w:rFonts w:asciiTheme="minorHAnsi" w:hAnsiTheme="minorHAnsi" w:cstheme="minorHAnsi"/>
          <w:color w:val="0070C0"/>
        </w:rPr>
      </w:pPr>
      <w:r w:rsidRPr="00DA1929">
        <w:rPr>
          <w:rFonts w:asciiTheme="minorHAnsi" w:hAnsiTheme="minorHAnsi" w:cstheme="minorHAnsi"/>
        </w:rPr>
        <w:t>La</w:t>
      </w:r>
      <w:r w:rsidRPr="00DA1929">
        <w:rPr>
          <w:rFonts w:asciiTheme="minorHAnsi" w:hAnsiTheme="minorHAnsi" w:cstheme="minorHAnsi"/>
          <w:color w:val="0070C0"/>
        </w:rPr>
        <w:t xml:space="preserve"> </w:t>
      </w:r>
      <w:r w:rsidRPr="00DA1929">
        <w:rPr>
          <w:rFonts w:asciiTheme="minorHAnsi" w:hAnsiTheme="minorHAnsi" w:cstheme="minorHAnsi"/>
          <w:b/>
        </w:rPr>
        <w:t>disposición final segunda</w:t>
      </w:r>
      <w:r w:rsidRPr="00DA1929">
        <w:rPr>
          <w:rFonts w:asciiTheme="minorHAnsi" w:hAnsiTheme="minorHAnsi" w:cstheme="minorHAnsi"/>
        </w:rPr>
        <w:t xml:space="preserve"> indica que las facultadas de aplicación </w:t>
      </w:r>
      <w:r w:rsidR="0051076D" w:rsidRPr="00DA1929">
        <w:rPr>
          <w:rFonts w:asciiTheme="minorHAnsi" w:hAnsiTheme="minorHAnsi" w:cstheme="minorHAnsi"/>
        </w:rPr>
        <w:t xml:space="preserve">y ejecución </w:t>
      </w:r>
      <w:r w:rsidRPr="00DA1929">
        <w:rPr>
          <w:rFonts w:asciiTheme="minorHAnsi" w:hAnsiTheme="minorHAnsi" w:cstheme="minorHAnsi"/>
        </w:rPr>
        <w:t>de lo dispuesto en esta Orden corresponde a la persona titular de la Dirección del Organismo Estatal Inspección de Trabajo y Seguridad Social</w:t>
      </w:r>
      <w:r w:rsidR="0051076D" w:rsidRPr="00DA1929">
        <w:rPr>
          <w:rFonts w:asciiTheme="minorHAnsi" w:hAnsiTheme="minorHAnsi" w:cstheme="minorHAnsi"/>
        </w:rPr>
        <w:t xml:space="preserve">, así como la </w:t>
      </w:r>
      <w:r w:rsidR="00EC6CF0" w:rsidRPr="00DA1929">
        <w:rPr>
          <w:rFonts w:asciiTheme="minorHAnsi" w:hAnsiTheme="minorHAnsi" w:cstheme="minorHAnsi"/>
        </w:rPr>
        <w:t>actualización de sus anexos y la aprobación de otros modelos que</w:t>
      </w:r>
      <w:r w:rsidR="0051076D" w:rsidRPr="00DA1929">
        <w:rPr>
          <w:rFonts w:asciiTheme="minorHAnsi" w:hAnsiTheme="minorHAnsi" w:cstheme="minorHAnsi"/>
        </w:rPr>
        <w:t>, en su caso, resulten precisos para la gestión del REA-ITSS.</w:t>
      </w:r>
    </w:p>
    <w:p w14:paraId="3BCC223D" w14:textId="77777777" w:rsidR="00A45AF6" w:rsidRPr="00DA1929" w:rsidRDefault="00A45AF6" w:rsidP="005021E0">
      <w:pPr>
        <w:spacing w:line="276" w:lineRule="auto"/>
        <w:jc w:val="both"/>
        <w:rPr>
          <w:rFonts w:asciiTheme="minorHAnsi" w:hAnsiTheme="minorHAnsi" w:cstheme="minorHAnsi"/>
          <w:color w:val="0070C0"/>
        </w:rPr>
      </w:pPr>
    </w:p>
    <w:p w14:paraId="214A456B" w14:textId="77777777" w:rsidR="00B34B92" w:rsidRPr="00DA1929" w:rsidRDefault="00B34B92" w:rsidP="005021E0">
      <w:pPr>
        <w:spacing w:line="276" w:lineRule="auto"/>
        <w:jc w:val="both"/>
        <w:rPr>
          <w:rFonts w:asciiTheme="minorHAnsi" w:hAnsiTheme="minorHAnsi" w:cstheme="minorHAnsi"/>
        </w:rPr>
      </w:pPr>
      <w:r w:rsidRPr="00DA1929">
        <w:rPr>
          <w:rFonts w:asciiTheme="minorHAnsi" w:hAnsiTheme="minorHAnsi" w:cstheme="minorHAnsi"/>
        </w:rPr>
        <w:t xml:space="preserve">La </w:t>
      </w:r>
      <w:r w:rsidRPr="00DA1929">
        <w:rPr>
          <w:rFonts w:asciiTheme="minorHAnsi" w:hAnsiTheme="minorHAnsi" w:cstheme="minorHAnsi"/>
          <w:b/>
        </w:rPr>
        <w:t>disposición final terce</w:t>
      </w:r>
      <w:r w:rsidR="00D06994" w:rsidRPr="00DA1929">
        <w:rPr>
          <w:rFonts w:asciiTheme="minorHAnsi" w:hAnsiTheme="minorHAnsi" w:cstheme="minorHAnsi"/>
          <w:b/>
        </w:rPr>
        <w:t>r</w:t>
      </w:r>
      <w:r w:rsidRPr="00DA1929">
        <w:rPr>
          <w:rFonts w:asciiTheme="minorHAnsi" w:hAnsiTheme="minorHAnsi" w:cstheme="minorHAnsi"/>
          <w:b/>
        </w:rPr>
        <w:t>a</w:t>
      </w:r>
      <w:r w:rsidRPr="00DA1929">
        <w:rPr>
          <w:rFonts w:asciiTheme="minorHAnsi" w:hAnsiTheme="minorHAnsi" w:cstheme="minorHAnsi"/>
        </w:rPr>
        <w:t xml:space="preserve"> establece la fecha de entrada en vigor. </w:t>
      </w:r>
    </w:p>
    <w:p w14:paraId="3955E9BF" w14:textId="77777777" w:rsidR="00411063" w:rsidRPr="00DA1929" w:rsidRDefault="00411063" w:rsidP="005021E0">
      <w:pPr>
        <w:spacing w:line="276" w:lineRule="auto"/>
        <w:jc w:val="both"/>
        <w:rPr>
          <w:rFonts w:asciiTheme="minorHAnsi" w:hAnsiTheme="minorHAnsi" w:cstheme="minorHAnsi"/>
          <w:color w:val="0070C0"/>
        </w:rPr>
      </w:pPr>
    </w:p>
    <w:p w14:paraId="2FF50FFE" w14:textId="77777777" w:rsidR="00411063" w:rsidRPr="00DA1929" w:rsidRDefault="00411063" w:rsidP="005021E0">
      <w:pPr>
        <w:spacing w:line="276" w:lineRule="auto"/>
        <w:jc w:val="both"/>
        <w:rPr>
          <w:rFonts w:asciiTheme="minorHAnsi" w:hAnsiTheme="minorHAnsi" w:cstheme="minorHAnsi"/>
        </w:rPr>
      </w:pPr>
      <w:r w:rsidRPr="00DA1929">
        <w:rPr>
          <w:rFonts w:asciiTheme="minorHAnsi" w:hAnsiTheme="minorHAnsi" w:cstheme="minorHAnsi"/>
        </w:rPr>
        <w:t>El anexo I recoge el listado de trámites que pueden ser objeto de apoderamiento apud acta.</w:t>
      </w:r>
    </w:p>
    <w:p w14:paraId="67734150" w14:textId="77777777" w:rsidR="00411063" w:rsidRPr="00DA1929" w:rsidRDefault="00411063" w:rsidP="005021E0">
      <w:pPr>
        <w:spacing w:line="276" w:lineRule="auto"/>
        <w:jc w:val="both"/>
        <w:rPr>
          <w:rFonts w:asciiTheme="minorHAnsi" w:hAnsiTheme="minorHAnsi" w:cstheme="minorHAnsi"/>
          <w:color w:val="0070C0"/>
        </w:rPr>
      </w:pPr>
    </w:p>
    <w:p w14:paraId="4B9D8330" w14:textId="4075A0FB" w:rsidR="00411063" w:rsidRPr="00DA1929" w:rsidRDefault="00411063" w:rsidP="005021E0">
      <w:pPr>
        <w:spacing w:line="276" w:lineRule="auto"/>
        <w:jc w:val="both"/>
        <w:rPr>
          <w:rFonts w:asciiTheme="minorHAnsi" w:hAnsiTheme="minorHAnsi" w:cstheme="minorHAnsi"/>
        </w:rPr>
      </w:pPr>
      <w:r w:rsidRPr="00DA1929">
        <w:rPr>
          <w:rFonts w:asciiTheme="minorHAnsi" w:hAnsiTheme="minorHAnsi" w:cstheme="minorHAnsi"/>
        </w:rPr>
        <w:t>El anexo II establece el modelo de poder apud acta</w:t>
      </w:r>
      <w:r w:rsidR="003E6F11" w:rsidRPr="00DA1929">
        <w:rPr>
          <w:rFonts w:asciiTheme="minorHAnsi" w:hAnsiTheme="minorHAnsi" w:cstheme="minorHAnsi"/>
        </w:rPr>
        <w:t xml:space="preserve"> o de modificación o prórroga </w:t>
      </w:r>
      <w:proofErr w:type="gramStart"/>
      <w:r w:rsidR="003E6F11" w:rsidRPr="00DA1929">
        <w:rPr>
          <w:rFonts w:asciiTheme="minorHAnsi" w:hAnsiTheme="minorHAnsi" w:cstheme="minorHAnsi"/>
        </w:rPr>
        <w:t>del mismo</w:t>
      </w:r>
      <w:proofErr w:type="gramEnd"/>
      <w:r w:rsidR="003E6F11" w:rsidRPr="00DA1929">
        <w:rPr>
          <w:rFonts w:asciiTheme="minorHAnsi" w:hAnsiTheme="minorHAnsi" w:cstheme="minorHAnsi"/>
        </w:rPr>
        <w:t>.</w:t>
      </w:r>
    </w:p>
    <w:p w14:paraId="74BE9C34" w14:textId="77777777" w:rsidR="00411063" w:rsidRPr="00DA1929" w:rsidRDefault="00411063" w:rsidP="005021E0">
      <w:pPr>
        <w:spacing w:line="276" w:lineRule="auto"/>
        <w:jc w:val="both"/>
        <w:rPr>
          <w:rFonts w:asciiTheme="minorHAnsi" w:hAnsiTheme="minorHAnsi" w:cstheme="minorHAnsi"/>
          <w:color w:val="0070C0"/>
        </w:rPr>
      </w:pPr>
    </w:p>
    <w:p w14:paraId="4F7B79F1" w14:textId="5E61E785" w:rsidR="00411063" w:rsidRPr="00DA1929" w:rsidRDefault="00411063" w:rsidP="005021E0">
      <w:pPr>
        <w:spacing w:line="276" w:lineRule="auto"/>
        <w:jc w:val="both"/>
        <w:rPr>
          <w:rFonts w:asciiTheme="minorHAnsi" w:hAnsiTheme="minorHAnsi" w:cstheme="minorHAnsi"/>
        </w:rPr>
      </w:pPr>
      <w:r w:rsidRPr="00DA1929">
        <w:rPr>
          <w:rFonts w:asciiTheme="minorHAnsi" w:hAnsiTheme="minorHAnsi" w:cstheme="minorHAnsi"/>
        </w:rPr>
        <w:t xml:space="preserve">El anexo III establece el modelo </w:t>
      </w:r>
      <w:r w:rsidR="003E6F11" w:rsidRPr="00DA1929">
        <w:rPr>
          <w:rFonts w:asciiTheme="minorHAnsi" w:hAnsiTheme="minorHAnsi" w:cstheme="minorHAnsi"/>
        </w:rPr>
        <w:t>de declaración responsable de persona jurídica en cuyos Estatutos se prevé la posibilidad de representar a terceros ante las Administraciones Públicas.</w:t>
      </w:r>
    </w:p>
    <w:p w14:paraId="4F01E08D" w14:textId="77777777" w:rsidR="00411063" w:rsidRPr="00DA1929" w:rsidRDefault="00411063" w:rsidP="005021E0">
      <w:pPr>
        <w:spacing w:line="276" w:lineRule="auto"/>
        <w:jc w:val="both"/>
        <w:rPr>
          <w:rFonts w:asciiTheme="minorHAnsi" w:hAnsiTheme="minorHAnsi" w:cstheme="minorHAnsi"/>
        </w:rPr>
      </w:pPr>
    </w:p>
    <w:p w14:paraId="16105E70" w14:textId="77777777" w:rsidR="00411063" w:rsidRPr="00DA1929" w:rsidRDefault="00411063" w:rsidP="005021E0">
      <w:pPr>
        <w:spacing w:line="276" w:lineRule="auto"/>
        <w:jc w:val="both"/>
        <w:rPr>
          <w:rFonts w:asciiTheme="minorHAnsi" w:hAnsiTheme="minorHAnsi" w:cstheme="minorHAnsi"/>
        </w:rPr>
      </w:pPr>
      <w:r w:rsidRPr="00DA1929">
        <w:rPr>
          <w:rFonts w:asciiTheme="minorHAnsi" w:hAnsiTheme="minorHAnsi" w:cstheme="minorHAnsi"/>
        </w:rPr>
        <w:t>Los anexos IV y V establecen los modelos de renuncia y revocación del poder, respectivamente.</w:t>
      </w:r>
    </w:p>
    <w:p w14:paraId="0D03A0AB" w14:textId="77777777" w:rsidR="00677880" w:rsidRPr="00DA1929" w:rsidRDefault="00677880" w:rsidP="005021E0">
      <w:pPr>
        <w:spacing w:line="276" w:lineRule="auto"/>
        <w:rPr>
          <w:rFonts w:asciiTheme="minorHAnsi" w:hAnsiTheme="minorHAnsi" w:cstheme="minorHAnsi"/>
          <w:lang w:val="es-ES_tradnl"/>
        </w:rPr>
      </w:pPr>
    </w:p>
    <w:p w14:paraId="5F377984" w14:textId="77777777" w:rsidR="00A45AF6" w:rsidRPr="00DA1929" w:rsidRDefault="00A45AF6" w:rsidP="005021E0">
      <w:pPr>
        <w:spacing w:line="276" w:lineRule="auto"/>
        <w:rPr>
          <w:rFonts w:asciiTheme="minorHAnsi" w:hAnsiTheme="minorHAnsi" w:cstheme="minorHAnsi"/>
          <w:lang w:val="es-ES_tradnl"/>
        </w:rPr>
      </w:pPr>
    </w:p>
    <w:p w14:paraId="6E3D9C09" w14:textId="77777777" w:rsidR="00107750" w:rsidRPr="00DA1929" w:rsidRDefault="00122D54" w:rsidP="00B73C45">
      <w:pPr>
        <w:pStyle w:val="Ttulo1"/>
      </w:pPr>
      <w:bookmarkStart w:id="14" w:name="_Toc157420401"/>
      <w:r w:rsidRPr="00DA1929">
        <w:t>IV. ANÁLISIS JURÍDICO</w:t>
      </w:r>
      <w:bookmarkEnd w:id="14"/>
    </w:p>
    <w:p w14:paraId="4C97F25D" w14:textId="77777777" w:rsidR="00122D54" w:rsidRPr="00DA1929" w:rsidRDefault="00122D54" w:rsidP="005021E0">
      <w:pPr>
        <w:spacing w:line="276" w:lineRule="auto"/>
        <w:rPr>
          <w:rFonts w:asciiTheme="minorHAnsi" w:hAnsiTheme="minorHAnsi" w:cstheme="minorHAnsi"/>
          <w:b/>
          <w:color w:val="0070C0"/>
        </w:rPr>
      </w:pPr>
    </w:p>
    <w:p w14:paraId="7C39C59B" w14:textId="77777777" w:rsidR="00122D54" w:rsidRPr="00B73C45" w:rsidRDefault="00122D54" w:rsidP="00B73C45">
      <w:pPr>
        <w:pStyle w:val="Ttulo2"/>
        <w:numPr>
          <w:ilvl w:val="0"/>
          <w:numId w:val="14"/>
        </w:numPr>
        <w:rPr>
          <w:rFonts w:cstheme="minorHAnsi"/>
          <w:b/>
          <w:color w:val="auto"/>
          <w:sz w:val="24"/>
        </w:rPr>
      </w:pPr>
      <w:bookmarkStart w:id="15" w:name="_Toc157420402"/>
      <w:r w:rsidRPr="00B73C45">
        <w:rPr>
          <w:rFonts w:cstheme="minorHAnsi"/>
          <w:b/>
          <w:color w:val="auto"/>
          <w:sz w:val="24"/>
        </w:rPr>
        <w:t>Fundamentación jurídica y rango normativo</w:t>
      </w:r>
      <w:bookmarkEnd w:id="15"/>
    </w:p>
    <w:p w14:paraId="4F5EB3C2" w14:textId="77777777" w:rsidR="00DD2D31" w:rsidRPr="00DA1929" w:rsidRDefault="00DD2D31" w:rsidP="005021E0">
      <w:pPr>
        <w:spacing w:line="276" w:lineRule="auto"/>
        <w:rPr>
          <w:rFonts w:asciiTheme="minorHAnsi" w:hAnsiTheme="minorHAnsi" w:cstheme="minorHAnsi"/>
          <w:b/>
          <w:color w:val="0070C0"/>
        </w:rPr>
      </w:pPr>
    </w:p>
    <w:p w14:paraId="4DB96FF2" w14:textId="3510C06F" w:rsidR="008526FA" w:rsidRDefault="008526FA" w:rsidP="005021E0">
      <w:pPr>
        <w:pStyle w:val="ESTANDAR"/>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El proyecto hace uso de la previsión contenida en el último párrafo del artículo 21.5 del </w:t>
      </w:r>
      <w:r w:rsidRPr="00DA1929">
        <w:rPr>
          <w:rFonts w:asciiTheme="minorHAnsi" w:hAnsiTheme="minorHAnsi" w:cstheme="minorHAnsi"/>
          <w:sz w:val="24"/>
          <w:szCs w:val="24"/>
        </w:rPr>
        <w:t>Reglamento general sobre procedimientos para la imposición de sanciones por infracciones de orden social y para los expedientes liquidatorios de cuotas de la Seguridad Social</w:t>
      </w:r>
      <w:r>
        <w:rPr>
          <w:rFonts w:asciiTheme="minorHAnsi" w:hAnsiTheme="minorHAnsi" w:cstheme="minorHAnsi"/>
          <w:sz w:val="24"/>
          <w:szCs w:val="24"/>
        </w:rPr>
        <w:t>, aprobado por Real Decreto 138/2000, de 4 de febrero</w:t>
      </w:r>
      <w:r w:rsidR="00ED28AB">
        <w:rPr>
          <w:rFonts w:asciiTheme="minorHAnsi" w:hAnsiTheme="minorHAnsi" w:cstheme="minorHAnsi"/>
          <w:sz w:val="24"/>
          <w:szCs w:val="24"/>
        </w:rPr>
        <w:t xml:space="preserve"> (ROFIT)</w:t>
      </w:r>
      <w:r>
        <w:rPr>
          <w:rFonts w:asciiTheme="minorHAnsi" w:hAnsiTheme="minorHAnsi" w:cstheme="minorHAnsi"/>
          <w:sz w:val="24"/>
          <w:szCs w:val="24"/>
        </w:rPr>
        <w:t>, en redacción dada al mismo por el Real Decreto 1011/2023, de 5 de diciembre.</w:t>
      </w:r>
    </w:p>
    <w:p w14:paraId="2B3BC022" w14:textId="77777777" w:rsidR="008526FA" w:rsidRDefault="008526FA" w:rsidP="005021E0">
      <w:pPr>
        <w:pStyle w:val="ESTANDAR"/>
        <w:spacing w:line="276" w:lineRule="auto"/>
        <w:ind w:firstLine="0"/>
        <w:rPr>
          <w:rFonts w:asciiTheme="minorHAnsi" w:hAnsiTheme="minorHAnsi" w:cstheme="minorHAnsi"/>
          <w:sz w:val="24"/>
          <w:szCs w:val="24"/>
        </w:rPr>
      </w:pPr>
    </w:p>
    <w:p w14:paraId="7F22FB68" w14:textId="26E6D903" w:rsidR="00DD2D31" w:rsidRPr="00DA1929" w:rsidRDefault="008526FA" w:rsidP="005021E0">
      <w:pPr>
        <w:pStyle w:val="ESTANDAR"/>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Además, esta regulación encuentra </w:t>
      </w:r>
      <w:r w:rsidR="00DD2D31" w:rsidRPr="00DA1929">
        <w:rPr>
          <w:rFonts w:asciiTheme="minorHAnsi" w:hAnsiTheme="minorHAnsi" w:cstheme="minorHAnsi"/>
          <w:sz w:val="24"/>
          <w:szCs w:val="24"/>
        </w:rPr>
        <w:t xml:space="preserve">base jurídica en el artículo 6 de la Ley 39/2015, de 1 de octubre, del Procedimiento Administrativo Común de las Administraciones Públicas, y en el artículo 33 </w:t>
      </w:r>
      <w:r w:rsidR="009E6CD5" w:rsidRPr="00DA1929">
        <w:rPr>
          <w:rFonts w:asciiTheme="minorHAnsi" w:hAnsiTheme="minorHAnsi" w:cstheme="minorHAnsi"/>
          <w:sz w:val="24"/>
          <w:szCs w:val="24"/>
        </w:rPr>
        <w:t xml:space="preserve">del </w:t>
      </w:r>
      <w:r w:rsidR="00FB5E37" w:rsidRPr="00DA1929">
        <w:rPr>
          <w:rFonts w:asciiTheme="minorHAnsi" w:hAnsiTheme="minorHAnsi" w:cstheme="minorHAnsi"/>
          <w:sz w:val="24"/>
          <w:szCs w:val="24"/>
        </w:rPr>
        <w:t xml:space="preserve">Reglamento de actuación y funcionamiento del sector público por medios electrónicos, aprobado por el Real Decreto 203/2021, de 30 de marzo, </w:t>
      </w:r>
      <w:r w:rsidR="00DD2D31" w:rsidRPr="00DA1929">
        <w:rPr>
          <w:rFonts w:asciiTheme="minorHAnsi" w:hAnsiTheme="minorHAnsi" w:cstheme="minorHAnsi"/>
          <w:sz w:val="24"/>
          <w:szCs w:val="24"/>
        </w:rPr>
        <w:t>por el que se desarrolla la Ley 39/2015, de 1 de octubre</w:t>
      </w:r>
      <w:r w:rsidR="00FB5E37" w:rsidRPr="00DA1929">
        <w:rPr>
          <w:rFonts w:asciiTheme="minorHAnsi" w:hAnsiTheme="minorHAnsi" w:cstheme="minorHAnsi"/>
          <w:sz w:val="24"/>
          <w:szCs w:val="24"/>
        </w:rPr>
        <w:t>, en materia de administración electrónica</w:t>
      </w:r>
      <w:r w:rsidR="00DD2D31" w:rsidRPr="00DA1929">
        <w:rPr>
          <w:rFonts w:asciiTheme="minorHAnsi" w:hAnsiTheme="minorHAnsi" w:cstheme="minorHAnsi"/>
          <w:sz w:val="24"/>
          <w:szCs w:val="24"/>
        </w:rPr>
        <w:t>.</w:t>
      </w:r>
    </w:p>
    <w:p w14:paraId="7C13AE21" w14:textId="77777777" w:rsidR="00F450F5" w:rsidRPr="00DA1929" w:rsidRDefault="00F450F5" w:rsidP="005021E0">
      <w:pPr>
        <w:pStyle w:val="ESTANDAR"/>
        <w:spacing w:line="276" w:lineRule="auto"/>
        <w:ind w:firstLine="0"/>
        <w:rPr>
          <w:rFonts w:asciiTheme="minorHAnsi" w:hAnsiTheme="minorHAnsi" w:cstheme="minorHAnsi"/>
          <w:color w:val="0070C0"/>
          <w:sz w:val="24"/>
          <w:szCs w:val="24"/>
        </w:rPr>
      </w:pPr>
    </w:p>
    <w:p w14:paraId="1A0C10D1" w14:textId="177A255A" w:rsidR="00F450F5" w:rsidRPr="00DA1929" w:rsidRDefault="008526FA" w:rsidP="005021E0">
      <w:pPr>
        <w:pStyle w:val="ESTANDAR"/>
        <w:spacing w:line="276" w:lineRule="auto"/>
        <w:ind w:firstLine="0"/>
        <w:rPr>
          <w:rFonts w:asciiTheme="minorHAnsi" w:hAnsiTheme="minorHAnsi" w:cstheme="minorHAnsi"/>
          <w:sz w:val="24"/>
          <w:szCs w:val="24"/>
        </w:rPr>
      </w:pPr>
      <w:r>
        <w:rPr>
          <w:rFonts w:asciiTheme="minorHAnsi" w:hAnsiTheme="minorHAnsi" w:cstheme="minorHAnsi"/>
          <w:sz w:val="24"/>
          <w:szCs w:val="24"/>
        </w:rPr>
        <w:t xml:space="preserve">A lo anterior, hay que añadir las habilitaciones al desarrollo reglamentario contenidas en </w:t>
      </w:r>
      <w:r w:rsidR="00F450F5" w:rsidRPr="00DA1929">
        <w:rPr>
          <w:rFonts w:asciiTheme="minorHAnsi" w:hAnsiTheme="minorHAnsi" w:cstheme="minorHAnsi"/>
          <w:sz w:val="24"/>
          <w:szCs w:val="24"/>
        </w:rPr>
        <w:t>las normas básicas en materia de inspección de trabajo y seguridad social:</w:t>
      </w:r>
    </w:p>
    <w:p w14:paraId="5BEDD9E5" w14:textId="77777777" w:rsidR="00F450F5" w:rsidRPr="00DA1929" w:rsidRDefault="00F450F5" w:rsidP="005021E0">
      <w:pPr>
        <w:pStyle w:val="ESTANDAR"/>
        <w:spacing w:line="276" w:lineRule="auto"/>
        <w:ind w:firstLine="0"/>
        <w:rPr>
          <w:rFonts w:asciiTheme="minorHAnsi" w:hAnsiTheme="minorHAnsi" w:cstheme="minorHAnsi"/>
          <w:color w:val="0070C0"/>
          <w:sz w:val="24"/>
          <w:szCs w:val="24"/>
        </w:rPr>
      </w:pPr>
    </w:p>
    <w:p w14:paraId="4ECD1A54" w14:textId="0723A157" w:rsidR="00F450F5" w:rsidRPr="00DA1929" w:rsidRDefault="00F450F5" w:rsidP="005021E0">
      <w:pPr>
        <w:pStyle w:val="ESTANDAR"/>
        <w:numPr>
          <w:ilvl w:val="0"/>
          <w:numId w:val="2"/>
        </w:numPr>
        <w:spacing w:line="276" w:lineRule="auto"/>
        <w:rPr>
          <w:rFonts w:asciiTheme="minorHAnsi" w:hAnsiTheme="minorHAnsi" w:cstheme="minorHAnsi"/>
          <w:sz w:val="24"/>
          <w:szCs w:val="24"/>
        </w:rPr>
      </w:pPr>
      <w:r w:rsidRPr="00DA1929">
        <w:rPr>
          <w:rFonts w:asciiTheme="minorHAnsi" w:hAnsiTheme="minorHAnsi" w:cstheme="minorHAnsi"/>
          <w:sz w:val="24"/>
          <w:szCs w:val="24"/>
        </w:rPr>
        <w:t xml:space="preserve">Disposición final primera del </w:t>
      </w:r>
      <w:r w:rsidR="00ED28AB">
        <w:rPr>
          <w:rFonts w:asciiTheme="minorHAnsi" w:hAnsiTheme="minorHAnsi" w:cstheme="minorHAnsi"/>
          <w:sz w:val="24"/>
          <w:szCs w:val="24"/>
        </w:rPr>
        <w:t>ROFIT</w:t>
      </w:r>
      <w:r w:rsidR="00944A8D" w:rsidRPr="00DA1929">
        <w:rPr>
          <w:rFonts w:asciiTheme="minorHAnsi" w:hAnsiTheme="minorHAnsi" w:cstheme="minorHAnsi"/>
          <w:sz w:val="24"/>
          <w:szCs w:val="24"/>
        </w:rPr>
        <w:t>.</w:t>
      </w:r>
    </w:p>
    <w:p w14:paraId="2D77F730" w14:textId="38EA9401" w:rsidR="00F450F5" w:rsidRPr="00DA1929" w:rsidRDefault="00F450F5" w:rsidP="005021E0">
      <w:pPr>
        <w:pStyle w:val="ESTANDAR"/>
        <w:numPr>
          <w:ilvl w:val="0"/>
          <w:numId w:val="2"/>
        </w:numPr>
        <w:spacing w:line="276" w:lineRule="auto"/>
        <w:rPr>
          <w:rFonts w:asciiTheme="minorHAnsi" w:hAnsiTheme="minorHAnsi" w:cstheme="minorHAnsi"/>
          <w:sz w:val="24"/>
          <w:szCs w:val="24"/>
        </w:rPr>
      </w:pPr>
      <w:r w:rsidRPr="00DA1929">
        <w:rPr>
          <w:rFonts w:asciiTheme="minorHAnsi" w:hAnsiTheme="minorHAnsi" w:cstheme="minorHAnsi"/>
          <w:sz w:val="24"/>
          <w:szCs w:val="24"/>
        </w:rPr>
        <w:t>Disposición final única</w:t>
      </w:r>
      <w:r w:rsidR="008526FA">
        <w:rPr>
          <w:rFonts w:asciiTheme="minorHAnsi" w:hAnsiTheme="minorHAnsi" w:cstheme="minorHAnsi"/>
          <w:sz w:val="24"/>
          <w:szCs w:val="24"/>
        </w:rPr>
        <w:t xml:space="preserve"> </w:t>
      </w:r>
      <w:r w:rsidRPr="00DA1929">
        <w:rPr>
          <w:rFonts w:asciiTheme="minorHAnsi" w:hAnsiTheme="minorHAnsi" w:cstheme="minorHAnsi"/>
          <w:sz w:val="24"/>
          <w:szCs w:val="24"/>
        </w:rPr>
        <w:t xml:space="preserve">Dos del Real Decreto 928/1998, de 14 de mayo, por el que se </w:t>
      </w:r>
      <w:r w:rsidR="008526FA">
        <w:rPr>
          <w:rFonts w:asciiTheme="minorHAnsi" w:hAnsiTheme="minorHAnsi" w:cstheme="minorHAnsi"/>
          <w:sz w:val="24"/>
          <w:szCs w:val="24"/>
        </w:rPr>
        <w:t xml:space="preserve">aprueba el </w:t>
      </w:r>
      <w:r w:rsidRPr="00DA1929">
        <w:rPr>
          <w:rFonts w:asciiTheme="minorHAnsi" w:hAnsiTheme="minorHAnsi" w:cstheme="minorHAnsi"/>
          <w:sz w:val="24"/>
          <w:szCs w:val="24"/>
        </w:rPr>
        <w:t>Reglamento general sobre procedimientos para la imposición de sanciones por infracciones de orden social y para los expedientes liquidatorios de cuotas de la Seguridad Social</w:t>
      </w:r>
      <w:r w:rsidR="00944A8D" w:rsidRPr="00DA1929">
        <w:rPr>
          <w:rFonts w:asciiTheme="minorHAnsi" w:hAnsiTheme="minorHAnsi" w:cstheme="minorHAnsi"/>
          <w:sz w:val="24"/>
          <w:szCs w:val="24"/>
        </w:rPr>
        <w:t>.</w:t>
      </w:r>
    </w:p>
    <w:p w14:paraId="6E52AAC6" w14:textId="77777777" w:rsidR="00DD2D31" w:rsidRPr="00DA1929" w:rsidRDefault="00DD2D31" w:rsidP="005021E0">
      <w:pPr>
        <w:pStyle w:val="ESTANDAR"/>
        <w:spacing w:line="276" w:lineRule="auto"/>
        <w:ind w:firstLine="0"/>
        <w:rPr>
          <w:rFonts w:asciiTheme="minorHAnsi" w:hAnsiTheme="minorHAnsi" w:cstheme="minorHAnsi"/>
          <w:color w:val="0070C0"/>
          <w:sz w:val="24"/>
          <w:szCs w:val="24"/>
        </w:rPr>
      </w:pPr>
    </w:p>
    <w:p w14:paraId="746E72ED" w14:textId="77777777" w:rsidR="00FB5E37" w:rsidRPr="00DA1929" w:rsidRDefault="00FB5E37" w:rsidP="005021E0">
      <w:pPr>
        <w:pStyle w:val="ESTANDAR"/>
        <w:spacing w:line="276" w:lineRule="auto"/>
        <w:ind w:firstLine="0"/>
        <w:rPr>
          <w:rFonts w:asciiTheme="minorHAnsi" w:hAnsiTheme="minorHAnsi" w:cstheme="minorHAnsi"/>
          <w:sz w:val="24"/>
          <w:szCs w:val="24"/>
        </w:rPr>
      </w:pPr>
      <w:r w:rsidRPr="00DA1929">
        <w:rPr>
          <w:rFonts w:asciiTheme="minorHAnsi" w:hAnsiTheme="minorHAnsi" w:cstheme="minorHAnsi"/>
          <w:sz w:val="24"/>
          <w:szCs w:val="24"/>
        </w:rPr>
        <w:t xml:space="preserve">En cuanto al rango normativo de la norma, ésta ha de adoptar la forma de orden ministerial de conformidad con lo previsto en el artículo 24.1.f) de la Ley 50/1997, de 27 de noviembre, del Gobierno, siendo </w:t>
      </w:r>
      <w:r w:rsidR="00D06994" w:rsidRPr="00DA1929">
        <w:rPr>
          <w:rFonts w:asciiTheme="minorHAnsi" w:hAnsiTheme="minorHAnsi" w:cstheme="minorHAnsi"/>
          <w:sz w:val="24"/>
          <w:szCs w:val="24"/>
        </w:rPr>
        <w:t>desarrollo de las normas básicas de actuación y procedimiento de la Inspección de Trabajo y Seguridad Social</w:t>
      </w:r>
      <w:r w:rsidR="00F450F5" w:rsidRPr="00DA1929">
        <w:rPr>
          <w:rFonts w:asciiTheme="minorHAnsi" w:hAnsiTheme="minorHAnsi" w:cstheme="minorHAnsi"/>
          <w:sz w:val="24"/>
          <w:szCs w:val="24"/>
        </w:rPr>
        <w:t xml:space="preserve"> antes citadas</w:t>
      </w:r>
      <w:r w:rsidRPr="00DA1929">
        <w:rPr>
          <w:rFonts w:asciiTheme="minorHAnsi" w:hAnsiTheme="minorHAnsi" w:cstheme="minorHAnsi"/>
          <w:sz w:val="24"/>
          <w:szCs w:val="24"/>
        </w:rPr>
        <w:t xml:space="preserve">. </w:t>
      </w:r>
    </w:p>
    <w:p w14:paraId="4C3BD7D2" w14:textId="04F6A552" w:rsidR="00DD2D31" w:rsidRDefault="00DD2D31" w:rsidP="005021E0">
      <w:pPr>
        <w:spacing w:line="276" w:lineRule="auto"/>
        <w:rPr>
          <w:rFonts w:asciiTheme="minorHAnsi" w:hAnsiTheme="minorHAnsi" w:cstheme="minorHAnsi"/>
          <w:b/>
          <w:color w:val="0070C0"/>
        </w:rPr>
      </w:pPr>
    </w:p>
    <w:p w14:paraId="0530F038" w14:textId="77777777" w:rsidR="00E43D50" w:rsidRDefault="00E43D50" w:rsidP="005021E0">
      <w:pPr>
        <w:spacing w:line="276" w:lineRule="auto"/>
        <w:rPr>
          <w:rFonts w:asciiTheme="minorHAnsi" w:hAnsiTheme="minorHAnsi" w:cstheme="minorHAnsi"/>
          <w:b/>
          <w:color w:val="0070C0"/>
        </w:rPr>
      </w:pPr>
    </w:p>
    <w:p w14:paraId="01C34902" w14:textId="77777777" w:rsidR="00122D54" w:rsidRPr="00B73C45" w:rsidRDefault="00122D54" w:rsidP="00E43D50">
      <w:pPr>
        <w:pStyle w:val="Ttulo2"/>
        <w:numPr>
          <w:ilvl w:val="0"/>
          <w:numId w:val="14"/>
        </w:numPr>
        <w:rPr>
          <w:rFonts w:cstheme="minorHAnsi"/>
          <w:b/>
          <w:color w:val="auto"/>
          <w:sz w:val="24"/>
        </w:rPr>
      </w:pPr>
      <w:bookmarkStart w:id="16" w:name="_Toc157420403"/>
      <w:r w:rsidRPr="00B73C45">
        <w:rPr>
          <w:rFonts w:cstheme="minorHAnsi"/>
          <w:b/>
          <w:color w:val="auto"/>
          <w:sz w:val="24"/>
        </w:rPr>
        <w:lastRenderedPageBreak/>
        <w:t>Adecuación al orden de distribución de competencias</w:t>
      </w:r>
      <w:bookmarkEnd w:id="16"/>
    </w:p>
    <w:p w14:paraId="3BD4782A" w14:textId="77777777" w:rsidR="00DD2D31" w:rsidRPr="00DA1929" w:rsidRDefault="00DD2D31" w:rsidP="005021E0">
      <w:pPr>
        <w:spacing w:line="276" w:lineRule="auto"/>
        <w:rPr>
          <w:rFonts w:asciiTheme="minorHAnsi" w:hAnsiTheme="minorHAnsi" w:cstheme="minorHAnsi"/>
          <w:b/>
          <w:color w:val="0070C0"/>
        </w:rPr>
      </w:pPr>
    </w:p>
    <w:p w14:paraId="6112C411" w14:textId="3403D438" w:rsidR="00DD2D31" w:rsidRPr="00DA1929" w:rsidRDefault="000F43E4" w:rsidP="005021E0">
      <w:pPr>
        <w:spacing w:line="276" w:lineRule="auto"/>
        <w:jc w:val="both"/>
        <w:rPr>
          <w:rFonts w:asciiTheme="minorHAnsi" w:hAnsiTheme="minorHAnsi" w:cstheme="minorHAnsi"/>
          <w:lang w:val="es-ES_tradnl"/>
        </w:rPr>
      </w:pPr>
      <w:r>
        <w:rPr>
          <w:rFonts w:asciiTheme="minorHAnsi" w:hAnsiTheme="minorHAnsi" w:cstheme="minorHAnsi"/>
          <w:lang w:val="es-ES_tradnl"/>
        </w:rPr>
        <w:t>Según se ha indicado, l</w:t>
      </w:r>
      <w:r w:rsidR="00DD2D31" w:rsidRPr="00DA1929">
        <w:rPr>
          <w:rFonts w:asciiTheme="minorHAnsi" w:hAnsiTheme="minorHAnsi" w:cstheme="minorHAnsi"/>
          <w:lang w:val="es-ES_tradnl"/>
        </w:rPr>
        <w:t xml:space="preserve">a norma proyectada tiene el carácter de norma de desarrollo </w:t>
      </w:r>
      <w:r w:rsidR="00ED28AB">
        <w:rPr>
          <w:rFonts w:asciiTheme="minorHAnsi" w:hAnsiTheme="minorHAnsi" w:cstheme="minorHAnsi"/>
          <w:lang w:val="es-ES_tradnl"/>
        </w:rPr>
        <w:t>del ROFIT</w:t>
      </w:r>
      <w:r w:rsidR="00F450F5" w:rsidRPr="00DA1929">
        <w:rPr>
          <w:rFonts w:asciiTheme="minorHAnsi" w:hAnsiTheme="minorHAnsi" w:cstheme="minorHAnsi"/>
        </w:rPr>
        <w:t>, así como del Real Decreto 928/1998, de 14 de mayo, por el que se aprueba el del Reglamento general sobre procedimientos para la imposición de sanciones por infracciones de orden social y para los expedientes liquidatorios de cuotas de la Seguridad Social</w:t>
      </w:r>
      <w:r w:rsidR="00DD2D31" w:rsidRPr="00DA1929">
        <w:rPr>
          <w:rFonts w:asciiTheme="minorHAnsi" w:hAnsiTheme="minorHAnsi" w:cstheme="minorHAnsi"/>
          <w:lang w:val="es-ES_tradnl"/>
        </w:rPr>
        <w:t xml:space="preserve">. En consecuencia, tiene </w:t>
      </w:r>
      <w:r w:rsidR="00F450F5" w:rsidRPr="00DA1929">
        <w:rPr>
          <w:rFonts w:asciiTheme="minorHAnsi" w:hAnsiTheme="minorHAnsi" w:cstheme="minorHAnsi"/>
          <w:lang w:val="es-ES_tradnl"/>
        </w:rPr>
        <w:t>el</w:t>
      </w:r>
      <w:r w:rsidR="00DD2D31" w:rsidRPr="00DA1929">
        <w:rPr>
          <w:rFonts w:asciiTheme="minorHAnsi" w:hAnsiTheme="minorHAnsi" w:cstheme="minorHAnsi"/>
          <w:lang w:val="es-ES_tradnl"/>
        </w:rPr>
        <w:t xml:space="preserve"> ámbito de aplicación y </w:t>
      </w:r>
      <w:r w:rsidR="00F450F5" w:rsidRPr="00DA1929">
        <w:rPr>
          <w:rFonts w:asciiTheme="minorHAnsi" w:hAnsiTheme="minorHAnsi" w:cstheme="minorHAnsi"/>
          <w:lang w:val="es-ES_tradnl"/>
        </w:rPr>
        <w:t xml:space="preserve">el </w:t>
      </w:r>
      <w:r w:rsidR="00DD2D31" w:rsidRPr="00DA1929">
        <w:rPr>
          <w:rFonts w:asciiTheme="minorHAnsi" w:hAnsiTheme="minorHAnsi" w:cstheme="minorHAnsi"/>
          <w:lang w:val="es-ES_tradnl"/>
        </w:rPr>
        <w:t>mismo fundamento competencial</w:t>
      </w:r>
      <w:r w:rsidR="00F450F5" w:rsidRPr="00DA1929">
        <w:rPr>
          <w:rFonts w:asciiTheme="minorHAnsi" w:hAnsiTheme="minorHAnsi" w:cstheme="minorHAnsi"/>
          <w:lang w:val="es-ES_tradnl"/>
        </w:rPr>
        <w:t xml:space="preserve"> que las normas citadas</w:t>
      </w:r>
      <w:r w:rsidR="00DD2D31" w:rsidRPr="00DA1929">
        <w:rPr>
          <w:rFonts w:asciiTheme="minorHAnsi" w:hAnsiTheme="minorHAnsi" w:cstheme="minorHAnsi"/>
          <w:lang w:val="es-ES_tradnl"/>
        </w:rPr>
        <w:t>.</w:t>
      </w:r>
    </w:p>
    <w:p w14:paraId="27F8A4BB" w14:textId="77777777" w:rsidR="00DD2D31" w:rsidRPr="00DA1929" w:rsidRDefault="00DD2D31" w:rsidP="005021E0">
      <w:pPr>
        <w:spacing w:line="276" w:lineRule="auto"/>
        <w:jc w:val="center"/>
        <w:rPr>
          <w:rFonts w:asciiTheme="minorHAnsi" w:hAnsiTheme="minorHAnsi" w:cstheme="minorHAnsi"/>
          <w:color w:val="0070C0"/>
        </w:rPr>
      </w:pPr>
    </w:p>
    <w:p w14:paraId="08D46AA3" w14:textId="0C432AB2" w:rsidR="00DD2D31" w:rsidRPr="00DA1929" w:rsidRDefault="00DF18A9" w:rsidP="005021E0">
      <w:pPr>
        <w:spacing w:line="276" w:lineRule="auto"/>
        <w:jc w:val="both"/>
        <w:rPr>
          <w:rFonts w:asciiTheme="minorHAnsi" w:hAnsiTheme="minorHAnsi" w:cstheme="minorHAnsi"/>
          <w:color w:val="0070C0"/>
        </w:rPr>
      </w:pPr>
      <w:r w:rsidRPr="003405BB">
        <w:rPr>
          <w:rFonts w:asciiTheme="minorHAnsi" w:hAnsiTheme="minorHAnsi" w:cstheme="minorHAnsi"/>
          <w:color w:val="0070C0"/>
        </w:rPr>
        <w:t>E</w:t>
      </w:r>
      <w:r w:rsidR="00DD2D31" w:rsidRPr="003405BB">
        <w:rPr>
          <w:rFonts w:asciiTheme="minorHAnsi" w:hAnsiTheme="minorHAnsi" w:cstheme="minorHAnsi"/>
          <w:color w:val="0070C0"/>
        </w:rPr>
        <w:t xml:space="preserve">n la tramitación de la norma </w:t>
      </w:r>
      <w:r w:rsidR="003405BB" w:rsidRPr="003405BB">
        <w:rPr>
          <w:rFonts w:asciiTheme="minorHAnsi" w:hAnsiTheme="minorHAnsi" w:cstheme="minorHAnsi"/>
          <w:color w:val="0070C0"/>
        </w:rPr>
        <w:t>se recabará</w:t>
      </w:r>
      <w:r w:rsidR="000F43E4" w:rsidRPr="003405BB">
        <w:rPr>
          <w:rFonts w:asciiTheme="minorHAnsi" w:hAnsiTheme="minorHAnsi" w:cstheme="minorHAnsi"/>
          <w:color w:val="0070C0"/>
        </w:rPr>
        <w:t xml:space="preserve"> </w:t>
      </w:r>
      <w:r w:rsidR="00DD2D31" w:rsidRPr="003405BB">
        <w:rPr>
          <w:rFonts w:asciiTheme="minorHAnsi" w:hAnsiTheme="minorHAnsi" w:cstheme="minorHAnsi"/>
          <w:color w:val="0070C0"/>
        </w:rPr>
        <w:t xml:space="preserve">informe de las Comunidades Autónomas </w:t>
      </w:r>
      <w:r w:rsidRPr="003405BB">
        <w:rPr>
          <w:rFonts w:asciiTheme="minorHAnsi" w:hAnsiTheme="minorHAnsi" w:cstheme="minorHAnsi"/>
          <w:color w:val="0070C0"/>
        </w:rPr>
        <w:t xml:space="preserve">y debe recabarse </w:t>
      </w:r>
      <w:r w:rsidR="00DD2D31" w:rsidRPr="003405BB">
        <w:rPr>
          <w:rFonts w:asciiTheme="minorHAnsi" w:hAnsiTheme="minorHAnsi" w:cstheme="minorHAnsi"/>
          <w:color w:val="0070C0"/>
          <w:lang w:val="es-ES_tradnl"/>
        </w:rPr>
        <w:t>informe de distribución competencial, con arreglo a lo previsto en el artículo 26.5, último párrafo, de la Ley del Gobierno.</w:t>
      </w:r>
    </w:p>
    <w:p w14:paraId="4F482AAC" w14:textId="77777777" w:rsidR="00DD2D31" w:rsidRPr="00DA1929" w:rsidRDefault="00DD2D31" w:rsidP="005021E0">
      <w:pPr>
        <w:spacing w:line="276" w:lineRule="auto"/>
        <w:rPr>
          <w:rFonts w:asciiTheme="minorHAnsi" w:hAnsiTheme="minorHAnsi" w:cstheme="minorHAnsi"/>
          <w:b/>
          <w:color w:val="0070C0"/>
        </w:rPr>
      </w:pPr>
    </w:p>
    <w:p w14:paraId="1E99F5BB" w14:textId="77777777" w:rsidR="00122D54" w:rsidRPr="00B73C45" w:rsidRDefault="00122D54" w:rsidP="00E43D50">
      <w:pPr>
        <w:pStyle w:val="Ttulo2"/>
        <w:numPr>
          <w:ilvl w:val="0"/>
          <w:numId w:val="14"/>
        </w:numPr>
        <w:rPr>
          <w:rFonts w:cstheme="minorHAnsi"/>
          <w:b/>
          <w:color w:val="auto"/>
          <w:sz w:val="24"/>
        </w:rPr>
      </w:pPr>
      <w:bookmarkStart w:id="17" w:name="_Toc157420404"/>
      <w:r w:rsidRPr="00B73C45">
        <w:rPr>
          <w:rFonts w:cstheme="minorHAnsi"/>
          <w:b/>
          <w:color w:val="auto"/>
          <w:sz w:val="24"/>
        </w:rPr>
        <w:t>Normas que quedarán derogadas</w:t>
      </w:r>
      <w:bookmarkEnd w:id="17"/>
    </w:p>
    <w:p w14:paraId="1374DA55" w14:textId="77777777" w:rsidR="003E10A7" w:rsidRPr="00DA1929" w:rsidRDefault="003E10A7" w:rsidP="005021E0">
      <w:pPr>
        <w:spacing w:line="276" w:lineRule="auto"/>
        <w:rPr>
          <w:rFonts w:asciiTheme="minorHAnsi" w:hAnsiTheme="minorHAnsi" w:cstheme="minorHAnsi"/>
          <w:b/>
          <w:color w:val="0070C0"/>
        </w:rPr>
      </w:pPr>
    </w:p>
    <w:p w14:paraId="04E8A8BA" w14:textId="77777777" w:rsidR="003E10A7" w:rsidRPr="00DA1929" w:rsidRDefault="003E10A7" w:rsidP="005021E0">
      <w:pPr>
        <w:spacing w:line="276" w:lineRule="auto"/>
        <w:rPr>
          <w:rFonts w:asciiTheme="minorHAnsi" w:hAnsiTheme="minorHAnsi" w:cstheme="minorHAnsi"/>
        </w:rPr>
      </w:pPr>
      <w:r w:rsidRPr="00DA1929">
        <w:rPr>
          <w:rFonts w:asciiTheme="minorHAnsi" w:hAnsiTheme="minorHAnsi" w:cstheme="minorHAnsi"/>
        </w:rPr>
        <w:t>No se dispone la derogación de ninguna norma.</w:t>
      </w:r>
    </w:p>
    <w:p w14:paraId="6C9DA3BC" w14:textId="77777777" w:rsidR="003E10A7" w:rsidRPr="00DA1929" w:rsidRDefault="003E10A7" w:rsidP="005021E0">
      <w:pPr>
        <w:spacing w:line="276" w:lineRule="auto"/>
        <w:rPr>
          <w:rFonts w:asciiTheme="minorHAnsi" w:hAnsiTheme="minorHAnsi" w:cstheme="minorHAnsi"/>
          <w:b/>
          <w:color w:val="0070C0"/>
        </w:rPr>
      </w:pPr>
    </w:p>
    <w:p w14:paraId="769F5E07" w14:textId="77777777" w:rsidR="00122D54" w:rsidRPr="00B73C45" w:rsidRDefault="00122D54" w:rsidP="00E43D50">
      <w:pPr>
        <w:pStyle w:val="Ttulo2"/>
        <w:numPr>
          <w:ilvl w:val="0"/>
          <w:numId w:val="14"/>
        </w:numPr>
        <w:rPr>
          <w:rFonts w:cstheme="minorHAnsi"/>
          <w:b/>
          <w:color w:val="auto"/>
          <w:sz w:val="24"/>
        </w:rPr>
      </w:pPr>
      <w:bookmarkStart w:id="18" w:name="_Toc157420405"/>
      <w:r w:rsidRPr="00B73C45">
        <w:rPr>
          <w:rFonts w:cstheme="minorHAnsi"/>
          <w:b/>
          <w:color w:val="auto"/>
          <w:sz w:val="24"/>
        </w:rPr>
        <w:t>Justificación de la entrada en vigor</w:t>
      </w:r>
      <w:bookmarkEnd w:id="18"/>
      <w:r w:rsidR="00EC76AE" w:rsidRPr="00B73C45">
        <w:rPr>
          <w:rFonts w:cstheme="minorHAnsi"/>
          <w:b/>
          <w:color w:val="auto"/>
          <w:sz w:val="24"/>
        </w:rPr>
        <w:t xml:space="preserve"> </w:t>
      </w:r>
    </w:p>
    <w:p w14:paraId="4D5E6149" w14:textId="77777777" w:rsidR="00AC7B01" w:rsidRPr="00DA1929" w:rsidRDefault="00AC7B01" w:rsidP="005021E0">
      <w:pPr>
        <w:spacing w:line="276" w:lineRule="auto"/>
        <w:jc w:val="both"/>
        <w:rPr>
          <w:rFonts w:asciiTheme="minorHAnsi" w:hAnsiTheme="minorHAnsi" w:cstheme="minorHAnsi"/>
          <w:color w:val="0070C0"/>
        </w:rPr>
      </w:pPr>
    </w:p>
    <w:p w14:paraId="06C74EDB" w14:textId="77777777" w:rsidR="000F43E4" w:rsidRDefault="00AC7B01" w:rsidP="005021E0">
      <w:pPr>
        <w:spacing w:line="276" w:lineRule="auto"/>
        <w:jc w:val="both"/>
        <w:rPr>
          <w:rFonts w:asciiTheme="minorHAnsi" w:hAnsiTheme="minorHAnsi" w:cstheme="minorHAnsi"/>
        </w:rPr>
      </w:pPr>
      <w:r w:rsidRPr="00DA1929">
        <w:rPr>
          <w:rFonts w:asciiTheme="minorHAnsi" w:hAnsiTheme="minorHAnsi" w:cstheme="minorHAnsi"/>
        </w:rPr>
        <w:t xml:space="preserve">Se prevé la entrada en vigor de la presente norma </w:t>
      </w:r>
      <w:r w:rsidR="00747E67" w:rsidRPr="00DA1929">
        <w:rPr>
          <w:rFonts w:asciiTheme="minorHAnsi" w:hAnsiTheme="minorHAnsi" w:cstheme="minorHAnsi"/>
        </w:rPr>
        <w:t>veinte días después de su publicación en el Boletín Oficial del Estado</w:t>
      </w:r>
      <w:r w:rsidR="00DE2AC9" w:rsidRPr="000F43E4">
        <w:rPr>
          <w:rFonts w:asciiTheme="minorHAnsi" w:hAnsiTheme="minorHAnsi" w:cstheme="minorHAnsi"/>
        </w:rPr>
        <w:t xml:space="preserve">, de conformidad con lo dispuesto en el artículo 2.1 del Código Civil, y considerando que no es de aplicación lo dispuesto en el artículo 23 de la Ley 50/1997, de 27 de noviembre, del Gobierno, en la medida que no impone nuevas obligaciones a las personas físicas o jurídicas que desempeñen una actividad económica o profesional como consecuencia del ejercicio de ésta, pudiendo optar voluntariamente por otorgar representación o no. </w:t>
      </w:r>
    </w:p>
    <w:p w14:paraId="64B581F5" w14:textId="77777777" w:rsidR="000F43E4" w:rsidRDefault="000F43E4" w:rsidP="005021E0">
      <w:pPr>
        <w:spacing w:line="276" w:lineRule="auto"/>
        <w:jc w:val="both"/>
        <w:rPr>
          <w:rFonts w:asciiTheme="minorHAnsi" w:hAnsiTheme="minorHAnsi" w:cstheme="minorHAnsi"/>
        </w:rPr>
      </w:pPr>
    </w:p>
    <w:p w14:paraId="1B5301F4" w14:textId="6D4E9039" w:rsidR="00D35C64" w:rsidRDefault="000F43E4" w:rsidP="005021E0">
      <w:pPr>
        <w:spacing w:line="276" w:lineRule="auto"/>
        <w:jc w:val="both"/>
        <w:rPr>
          <w:rFonts w:asciiTheme="minorHAnsi" w:hAnsiTheme="minorHAnsi" w:cstheme="minorHAnsi"/>
        </w:rPr>
      </w:pPr>
      <w:r>
        <w:rPr>
          <w:rFonts w:asciiTheme="minorHAnsi" w:hAnsiTheme="minorHAnsi" w:cstheme="minorHAnsi"/>
        </w:rPr>
        <w:t>Incluso en el caso de actuar mediante representante, la representación puede acreditarse por cualquier otro medio válido en Derecho y diferente de la inscripción en el Registro Electrónico de Apoderamientos.</w:t>
      </w:r>
    </w:p>
    <w:p w14:paraId="79FFBA50" w14:textId="629B8692" w:rsidR="00ED28AB" w:rsidRDefault="00ED28AB" w:rsidP="005021E0">
      <w:pPr>
        <w:spacing w:line="276" w:lineRule="auto"/>
        <w:jc w:val="both"/>
        <w:rPr>
          <w:rFonts w:asciiTheme="minorHAnsi" w:hAnsiTheme="minorHAnsi" w:cstheme="minorHAnsi"/>
        </w:rPr>
      </w:pPr>
    </w:p>
    <w:p w14:paraId="03868475" w14:textId="0D5BA6BB" w:rsidR="00ED28AB" w:rsidRPr="00ED28AB" w:rsidRDefault="00ED28AB" w:rsidP="005021E0">
      <w:pPr>
        <w:spacing w:line="276" w:lineRule="auto"/>
        <w:jc w:val="both"/>
        <w:rPr>
          <w:rFonts w:asciiTheme="minorHAnsi" w:hAnsiTheme="minorHAnsi" w:cstheme="minorHAnsi"/>
          <w:color w:val="2E74B5" w:themeColor="accent5" w:themeShade="BF"/>
        </w:rPr>
      </w:pPr>
      <w:r w:rsidRPr="00ED28AB">
        <w:rPr>
          <w:rFonts w:asciiTheme="minorHAnsi" w:hAnsiTheme="minorHAnsi" w:cstheme="minorHAnsi"/>
          <w:color w:val="2E74B5" w:themeColor="accent5" w:themeShade="BF"/>
        </w:rPr>
        <w:t>[No obstante, la entrada en vigor de la norma se definirá en función de la evolución del desarrollo que se está llevando a cabo para la construcción de la aplicación informática que ha de dar soporte al REA-ITSS.]</w:t>
      </w:r>
    </w:p>
    <w:p w14:paraId="5A7EAAB5" w14:textId="20E844E9" w:rsidR="005A41EF" w:rsidRDefault="005A41EF">
      <w:pPr>
        <w:spacing w:after="160" w:line="259" w:lineRule="auto"/>
        <w:rPr>
          <w:rFonts w:asciiTheme="minorHAnsi" w:hAnsiTheme="minorHAnsi" w:cstheme="minorHAnsi"/>
          <w:b/>
          <w:color w:val="0070C0"/>
        </w:rPr>
      </w:pPr>
      <w:r>
        <w:rPr>
          <w:rFonts w:asciiTheme="minorHAnsi" w:hAnsiTheme="minorHAnsi" w:cstheme="minorHAnsi"/>
          <w:b/>
          <w:color w:val="0070C0"/>
        </w:rPr>
        <w:br w:type="page"/>
      </w:r>
    </w:p>
    <w:p w14:paraId="09A85BCA" w14:textId="77777777" w:rsidR="00122D54" w:rsidRPr="00DA1929" w:rsidRDefault="00122D54" w:rsidP="005021E0">
      <w:pPr>
        <w:spacing w:line="276" w:lineRule="auto"/>
        <w:jc w:val="both"/>
        <w:rPr>
          <w:rFonts w:asciiTheme="minorHAnsi" w:hAnsiTheme="minorHAnsi" w:cstheme="minorHAnsi"/>
          <w:b/>
          <w:color w:val="0070C0"/>
        </w:rPr>
      </w:pPr>
    </w:p>
    <w:p w14:paraId="4867BD04" w14:textId="77777777" w:rsidR="00122D54" w:rsidRPr="00DA1929" w:rsidRDefault="00122D54" w:rsidP="004B1D17">
      <w:pPr>
        <w:pStyle w:val="Ttulo1"/>
      </w:pPr>
      <w:bookmarkStart w:id="19" w:name="_Toc157420406"/>
      <w:r w:rsidRPr="00DA1929">
        <w:t>V. DESCRIPCIÓN DE LA TRAMITACIÓN</w:t>
      </w:r>
      <w:bookmarkEnd w:id="19"/>
      <w:r w:rsidR="00DD2D31" w:rsidRPr="00DA1929">
        <w:t xml:space="preserve"> </w:t>
      </w:r>
    </w:p>
    <w:p w14:paraId="6267EB23" w14:textId="77777777" w:rsidR="00122D54" w:rsidRPr="00DA1929" w:rsidRDefault="00122D54" w:rsidP="005021E0">
      <w:pPr>
        <w:spacing w:line="276" w:lineRule="auto"/>
        <w:rPr>
          <w:rFonts w:asciiTheme="minorHAnsi" w:hAnsiTheme="minorHAnsi" w:cstheme="minorHAnsi"/>
          <w:b/>
          <w:color w:val="0070C0"/>
        </w:rPr>
      </w:pPr>
    </w:p>
    <w:p w14:paraId="47B4996C" w14:textId="77777777" w:rsidR="00DD2D31" w:rsidRPr="00DA1929" w:rsidRDefault="00DD2D31" w:rsidP="005021E0">
      <w:pPr>
        <w:spacing w:line="276" w:lineRule="auto"/>
        <w:jc w:val="both"/>
        <w:rPr>
          <w:rFonts w:asciiTheme="minorHAnsi" w:hAnsiTheme="minorHAnsi" w:cstheme="minorHAnsi"/>
          <w:lang w:val="es-ES_tradnl"/>
        </w:rPr>
      </w:pPr>
      <w:r w:rsidRPr="00DA1929">
        <w:rPr>
          <w:rFonts w:asciiTheme="minorHAnsi" w:hAnsiTheme="minorHAnsi" w:cstheme="minorHAnsi"/>
          <w:lang w:val="es-ES_tradnl"/>
        </w:rPr>
        <w:t xml:space="preserve">Se ha realizado trámite de consulta pública, de acuerdo con lo establecido en el artículo 26.2 de la Ley 50/1997, de 27 de noviembre, del Gobierno, publicándose en el punto de acceso a la participación pública en proyectos normativos de la página Web del Ministerio de Trabajo y Economía Social desde el </w:t>
      </w:r>
      <w:r w:rsidRPr="000F43E4">
        <w:rPr>
          <w:rFonts w:asciiTheme="minorHAnsi" w:hAnsiTheme="minorHAnsi" w:cstheme="minorHAnsi"/>
          <w:lang w:val="es-ES_tradnl"/>
        </w:rPr>
        <w:t xml:space="preserve">23 de diciembre de 2021 </w:t>
      </w:r>
      <w:r w:rsidRPr="00DA1929">
        <w:rPr>
          <w:rFonts w:asciiTheme="minorHAnsi" w:hAnsiTheme="minorHAnsi" w:cstheme="minorHAnsi"/>
          <w:lang w:val="es-ES_tradnl"/>
        </w:rPr>
        <w:t xml:space="preserve">hasta el 7 de enero de 2022. </w:t>
      </w:r>
    </w:p>
    <w:p w14:paraId="766E99CD" w14:textId="77777777" w:rsidR="00DD2D31" w:rsidRPr="00DA1929" w:rsidRDefault="00DD2D31" w:rsidP="005021E0">
      <w:pPr>
        <w:spacing w:line="276" w:lineRule="auto"/>
        <w:jc w:val="both"/>
        <w:rPr>
          <w:rFonts w:asciiTheme="minorHAnsi" w:hAnsiTheme="minorHAnsi" w:cstheme="minorHAnsi"/>
          <w:color w:val="0070C0"/>
          <w:lang w:val="es-ES_tradnl"/>
        </w:rPr>
      </w:pPr>
    </w:p>
    <w:p w14:paraId="0C0F37F3" w14:textId="77777777" w:rsidR="00DD2D31" w:rsidRPr="00ED28AB" w:rsidRDefault="00DD2D31" w:rsidP="005021E0">
      <w:pPr>
        <w:spacing w:line="276" w:lineRule="auto"/>
        <w:jc w:val="both"/>
        <w:rPr>
          <w:rFonts w:asciiTheme="minorHAnsi" w:hAnsiTheme="minorHAnsi" w:cstheme="minorHAnsi"/>
          <w:color w:val="2E74B5" w:themeColor="accent5" w:themeShade="BF"/>
          <w:lang w:val="es-ES_tradnl"/>
        </w:rPr>
      </w:pPr>
      <w:r w:rsidRPr="00ED28AB">
        <w:rPr>
          <w:rFonts w:asciiTheme="minorHAnsi" w:hAnsiTheme="minorHAnsi" w:cstheme="minorHAnsi"/>
          <w:color w:val="2E74B5" w:themeColor="accent5" w:themeShade="BF"/>
          <w:lang w:val="es-ES_tradnl"/>
        </w:rPr>
        <w:t xml:space="preserve">Por otro lado, de conformidad con lo previsto en el artículo 26.6 de la citada Ley 50/1997, de 27 de noviembre, el texto </w:t>
      </w:r>
      <w:r w:rsidR="00F450F5" w:rsidRPr="00ED28AB">
        <w:rPr>
          <w:rFonts w:asciiTheme="minorHAnsi" w:hAnsiTheme="minorHAnsi" w:cstheme="minorHAnsi"/>
          <w:color w:val="2E74B5" w:themeColor="accent5" w:themeShade="BF"/>
          <w:lang w:val="es-ES_tradnl"/>
        </w:rPr>
        <w:t xml:space="preserve">se ha publicado </w:t>
      </w:r>
      <w:r w:rsidRPr="00ED28AB">
        <w:rPr>
          <w:rFonts w:asciiTheme="minorHAnsi" w:hAnsiTheme="minorHAnsi" w:cstheme="minorHAnsi"/>
          <w:color w:val="2E74B5" w:themeColor="accent5" w:themeShade="BF"/>
          <w:lang w:val="es-ES_tradnl"/>
        </w:rPr>
        <w:t>en el citado sitio web correspondiente, con el objeto de dar audiencia a los ciudadanos afectados y recabar cuantas aportaciones adicionales puedan hacerse por otras personas o entidades.</w:t>
      </w:r>
    </w:p>
    <w:p w14:paraId="3EE21D19" w14:textId="77777777" w:rsidR="00DD2D31" w:rsidRPr="00DA1929" w:rsidRDefault="00DD2D31" w:rsidP="005021E0">
      <w:pPr>
        <w:spacing w:line="276" w:lineRule="auto"/>
        <w:jc w:val="both"/>
        <w:rPr>
          <w:rFonts w:asciiTheme="minorHAnsi" w:hAnsiTheme="minorHAnsi" w:cstheme="minorHAnsi"/>
          <w:color w:val="538135" w:themeColor="accent6" w:themeShade="BF"/>
          <w:lang w:val="es-ES_tradnl"/>
        </w:rPr>
      </w:pPr>
    </w:p>
    <w:p w14:paraId="03832E4A" w14:textId="72884FE5" w:rsidR="00DD2D31" w:rsidRPr="003405BB" w:rsidRDefault="00DD2D31" w:rsidP="008039E1">
      <w:pPr>
        <w:spacing w:line="276" w:lineRule="auto"/>
        <w:jc w:val="both"/>
        <w:rPr>
          <w:rFonts w:asciiTheme="minorHAnsi" w:hAnsiTheme="minorHAnsi" w:cstheme="minorHAnsi"/>
          <w:color w:val="2E74B5" w:themeColor="accent5" w:themeShade="BF"/>
          <w:lang w:val="es-ES_tradnl"/>
        </w:rPr>
      </w:pPr>
      <w:r w:rsidRPr="003405BB">
        <w:rPr>
          <w:rFonts w:asciiTheme="minorHAnsi" w:hAnsiTheme="minorHAnsi" w:cstheme="minorHAnsi"/>
          <w:color w:val="2E74B5" w:themeColor="accent5" w:themeShade="BF"/>
          <w:lang w:val="es-ES_tradnl"/>
        </w:rPr>
        <w:t xml:space="preserve">Además, se </w:t>
      </w:r>
      <w:r w:rsidR="00A73803" w:rsidRPr="003405BB">
        <w:rPr>
          <w:rFonts w:asciiTheme="minorHAnsi" w:hAnsiTheme="minorHAnsi" w:cstheme="minorHAnsi"/>
          <w:color w:val="2E74B5" w:themeColor="accent5" w:themeShade="BF"/>
          <w:lang w:val="es-ES_tradnl"/>
        </w:rPr>
        <w:t xml:space="preserve">ha recabado </w:t>
      </w:r>
      <w:r w:rsidRPr="003405BB">
        <w:rPr>
          <w:rFonts w:asciiTheme="minorHAnsi" w:hAnsiTheme="minorHAnsi" w:cstheme="minorHAnsi"/>
          <w:color w:val="2E74B5" w:themeColor="accent5" w:themeShade="BF"/>
          <w:lang w:val="es-ES_tradnl"/>
        </w:rPr>
        <w:t>específicamente información de las organizaciones empresariales y sindicales más representativas</w:t>
      </w:r>
      <w:r w:rsidR="00A73803" w:rsidRPr="003405BB">
        <w:rPr>
          <w:rFonts w:asciiTheme="minorHAnsi" w:hAnsiTheme="minorHAnsi" w:cstheme="minorHAnsi"/>
          <w:color w:val="2E74B5" w:themeColor="accent5" w:themeShade="BF"/>
          <w:lang w:val="es-ES_tradnl"/>
        </w:rPr>
        <w:t>, CEOE y CEPYME y CCOO</w:t>
      </w:r>
      <w:r w:rsidR="000F43E4" w:rsidRPr="003405BB">
        <w:rPr>
          <w:rFonts w:asciiTheme="minorHAnsi" w:hAnsiTheme="minorHAnsi" w:cstheme="minorHAnsi"/>
          <w:color w:val="2E74B5" w:themeColor="accent5" w:themeShade="BF"/>
          <w:lang w:val="es-ES_tradnl"/>
        </w:rPr>
        <w:t xml:space="preserve">, </w:t>
      </w:r>
      <w:r w:rsidR="00A73803" w:rsidRPr="003405BB">
        <w:rPr>
          <w:rFonts w:asciiTheme="minorHAnsi" w:hAnsiTheme="minorHAnsi" w:cstheme="minorHAnsi"/>
          <w:color w:val="2E74B5" w:themeColor="accent5" w:themeShade="BF"/>
          <w:lang w:val="es-ES_tradnl"/>
        </w:rPr>
        <w:t>UGT</w:t>
      </w:r>
      <w:r w:rsidR="000F43E4" w:rsidRPr="003405BB">
        <w:rPr>
          <w:rFonts w:asciiTheme="minorHAnsi" w:hAnsiTheme="minorHAnsi" w:cstheme="minorHAnsi"/>
          <w:color w:val="2E74B5" w:themeColor="accent5" w:themeShade="BF"/>
          <w:lang w:val="es-ES_tradnl"/>
        </w:rPr>
        <w:t>, CIG y ELA</w:t>
      </w:r>
      <w:r w:rsidR="00A73803" w:rsidRPr="003405BB">
        <w:rPr>
          <w:rFonts w:asciiTheme="minorHAnsi" w:hAnsiTheme="minorHAnsi" w:cstheme="minorHAnsi"/>
          <w:color w:val="2E74B5" w:themeColor="accent5" w:themeShade="BF"/>
          <w:lang w:val="es-ES_tradnl"/>
        </w:rPr>
        <w:t>, respectivamente</w:t>
      </w:r>
      <w:r w:rsidR="008039E1" w:rsidRPr="003405BB">
        <w:rPr>
          <w:rFonts w:asciiTheme="minorHAnsi" w:hAnsiTheme="minorHAnsi" w:cstheme="minorHAnsi"/>
          <w:color w:val="2E74B5" w:themeColor="accent5" w:themeShade="BF"/>
          <w:lang w:val="es-ES_tradnl"/>
        </w:rPr>
        <w:t xml:space="preserve">. </w:t>
      </w:r>
    </w:p>
    <w:p w14:paraId="5A937711" w14:textId="77777777" w:rsidR="00DD2D31" w:rsidRPr="003405BB" w:rsidRDefault="00DD2D31" w:rsidP="005021E0">
      <w:pPr>
        <w:spacing w:line="276" w:lineRule="auto"/>
        <w:jc w:val="both"/>
        <w:rPr>
          <w:rFonts w:asciiTheme="minorHAnsi" w:hAnsiTheme="minorHAnsi" w:cstheme="minorHAnsi"/>
          <w:color w:val="2E74B5" w:themeColor="accent5" w:themeShade="BF"/>
          <w:lang w:val="es-ES_tradnl"/>
        </w:rPr>
      </w:pPr>
    </w:p>
    <w:p w14:paraId="664BAB21" w14:textId="77777777" w:rsidR="00DD2D31" w:rsidRPr="003405BB" w:rsidRDefault="00DD2D31" w:rsidP="005021E0">
      <w:pPr>
        <w:spacing w:line="276" w:lineRule="auto"/>
        <w:jc w:val="both"/>
        <w:rPr>
          <w:rFonts w:asciiTheme="minorHAnsi" w:hAnsiTheme="minorHAnsi" w:cstheme="minorHAnsi"/>
          <w:color w:val="2E74B5" w:themeColor="accent5" w:themeShade="BF"/>
          <w:lang w:val="es-ES_tradnl"/>
        </w:rPr>
      </w:pPr>
      <w:r w:rsidRPr="003405BB">
        <w:rPr>
          <w:rFonts w:asciiTheme="minorHAnsi" w:hAnsiTheme="minorHAnsi" w:cstheme="minorHAnsi"/>
          <w:color w:val="2E74B5" w:themeColor="accent5" w:themeShade="BF"/>
          <w:lang w:val="es-ES_tradnl"/>
        </w:rPr>
        <w:t xml:space="preserve">En relación con los </w:t>
      </w:r>
      <w:r w:rsidRPr="003405BB">
        <w:rPr>
          <w:rFonts w:asciiTheme="minorHAnsi" w:hAnsiTheme="minorHAnsi" w:cstheme="minorHAnsi"/>
          <w:b/>
          <w:color w:val="2E74B5" w:themeColor="accent5" w:themeShade="BF"/>
          <w:lang w:val="es-ES_tradnl"/>
        </w:rPr>
        <w:t>informes evacuados</w:t>
      </w:r>
      <w:r w:rsidRPr="003405BB">
        <w:rPr>
          <w:rFonts w:asciiTheme="minorHAnsi" w:hAnsiTheme="minorHAnsi" w:cstheme="minorHAnsi"/>
          <w:color w:val="2E74B5" w:themeColor="accent5" w:themeShade="BF"/>
          <w:lang w:val="es-ES_tradnl"/>
        </w:rPr>
        <w:t>, cabe indicar:</w:t>
      </w:r>
      <w:r w:rsidR="00BB2DCB" w:rsidRPr="003405BB">
        <w:rPr>
          <w:rFonts w:asciiTheme="minorHAnsi" w:hAnsiTheme="minorHAnsi" w:cstheme="minorHAnsi"/>
          <w:color w:val="2E74B5" w:themeColor="accent5" w:themeShade="BF"/>
          <w:lang w:val="es-ES_tradnl"/>
        </w:rPr>
        <w:t xml:space="preserve"> </w:t>
      </w:r>
    </w:p>
    <w:p w14:paraId="7FF0F6AA" w14:textId="77777777" w:rsidR="00DD2D31" w:rsidRPr="003405BB" w:rsidRDefault="00DD2D31" w:rsidP="005021E0">
      <w:pPr>
        <w:spacing w:line="276" w:lineRule="auto"/>
        <w:jc w:val="both"/>
        <w:rPr>
          <w:rFonts w:asciiTheme="minorHAnsi" w:hAnsiTheme="minorHAnsi" w:cstheme="minorHAnsi"/>
          <w:color w:val="2E74B5" w:themeColor="accent5" w:themeShade="BF"/>
          <w:lang w:val="es-ES_tradnl"/>
        </w:rPr>
      </w:pPr>
    </w:p>
    <w:p w14:paraId="5A33C441" w14:textId="481C832E" w:rsidR="00DD2D31" w:rsidRPr="003405BB" w:rsidRDefault="00DD2D31" w:rsidP="005021E0">
      <w:pPr>
        <w:numPr>
          <w:ilvl w:val="0"/>
          <w:numId w:val="6"/>
        </w:numPr>
        <w:spacing w:line="276" w:lineRule="auto"/>
        <w:jc w:val="both"/>
        <w:rPr>
          <w:rFonts w:asciiTheme="minorHAnsi" w:hAnsiTheme="minorHAnsi" w:cstheme="minorHAnsi"/>
          <w:color w:val="2E74B5" w:themeColor="accent5" w:themeShade="BF"/>
          <w:lang w:val="es-ES_tradnl"/>
        </w:rPr>
      </w:pPr>
      <w:r w:rsidRPr="003405BB">
        <w:rPr>
          <w:rFonts w:asciiTheme="minorHAnsi" w:hAnsiTheme="minorHAnsi" w:cstheme="minorHAnsi"/>
          <w:color w:val="2E74B5" w:themeColor="accent5" w:themeShade="BF"/>
          <w:lang w:val="es-ES_tradnl"/>
        </w:rPr>
        <w:t xml:space="preserve">Se </w:t>
      </w:r>
      <w:r w:rsidR="004B1D17">
        <w:rPr>
          <w:rFonts w:asciiTheme="minorHAnsi" w:hAnsiTheme="minorHAnsi" w:cstheme="minorHAnsi"/>
          <w:color w:val="2E74B5" w:themeColor="accent5" w:themeShade="BF"/>
          <w:lang w:val="es-ES_tradnl"/>
        </w:rPr>
        <w:t>ha recabado</w:t>
      </w:r>
      <w:r w:rsidRPr="003405BB">
        <w:rPr>
          <w:rFonts w:asciiTheme="minorHAnsi" w:hAnsiTheme="minorHAnsi" w:cstheme="minorHAnsi"/>
          <w:color w:val="2E74B5" w:themeColor="accent5" w:themeShade="BF"/>
          <w:lang w:val="es-ES_tradnl"/>
        </w:rPr>
        <w:t xml:space="preserve"> informe de la Comisión Ministerial de la Administración Digital del Ministerio de Trabajo y Economía Social, conforme a lo previsto en el artículo 2.2 j) de la Orden TES/1214/2021, de 29 de octubre.</w:t>
      </w:r>
    </w:p>
    <w:p w14:paraId="0EFCCC0E" w14:textId="77777777" w:rsidR="00DD2D31" w:rsidRPr="003405BB" w:rsidRDefault="00DD2D31" w:rsidP="005021E0">
      <w:pPr>
        <w:spacing w:line="276" w:lineRule="auto"/>
        <w:ind w:left="360"/>
        <w:jc w:val="both"/>
        <w:rPr>
          <w:rFonts w:asciiTheme="minorHAnsi" w:hAnsiTheme="minorHAnsi" w:cstheme="minorHAnsi"/>
          <w:color w:val="2E74B5" w:themeColor="accent5" w:themeShade="BF"/>
          <w:lang w:val="es-ES_tradnl"/>
        </w:rPr>
      </w:pPr>
    </w:p>
    <w:p w14:paraId="132CF1C8" w14:textId="77777777" w:rsidR="00DD2D31" w:rsidRPr="003405BB" w:rsidRDefault="00DD2D31" w:rsidP="005021E0">
      <w:pPr>
        <w:numPr>
          <w:ilvl w:val="0"/>
          <w:numId w:val="6"/>
        </w:numPr>
        <w:spacing w:line="276" w:lineRule="auto"/>
        <w:jc w:val="both"/>
        <w:rPr>
          <w:rFonts w:asciiTheme="minorHAnsi" w:hAnsiTheme="minorHAnsi" w:cstheme="minorHAnsi"/>
          <w:color w:val="2E74B5" w:themeColor="accent5" w:themeShade="BF"/>
          <w:lang w:val="es-ES_tradnl"/>
        </w:rPr>
      </w:pPr>
      <w:r w:rsidRPr="003405BB">
        <w:rPr>
          <w:rFonts w:asciiTheme="minorHAnsi" w:hAnsiTheme="minorHAnsi" w:cstheme="minorHAnsi"/>
          <w:color w:val="2E74B5" w:themeColor="accent5" w:themeShade="BF"/>
          <w:lang w:val="es-ES_tradnl"/>
        </w:rPr>
        <w:t>Se recabará informe de la Secretaría General Técnica del Ministerio de Trabajo y Economía Social, en virtud de lo previsto en el artículo 26.5, párrafo cuarto, de la Ley del Gobierno.</w:t>
      </w:r>
    </w:p>
    <w:p w14:paraId="3E443E14" w14:textId="77777777" w:rsidR="00DD2D31" w:rsidRPr="003405BB" w:rsidRDefault="00BB2DCB" w:rsidP="005021E0">
      <w:pPr>
        <w:tabs>
          <w:tab w:val="left" w:pos="5090"/>
        </w:tabs>
        <w:spacing w:line="276" w:lineRule="auto"/>
        <w:ind w:left="360"/>
        <w:jc w:val="both"/>
        <w:rPr>
          <w:rFonts w:asciiTheme="minorHAnsi" w:hAnsiTheme="minorHAnsi" w:cstheme="minorHAnsi"/>
          <w:color w:val="2E74B5" w:themeColor="accent5" w:themeShade="BF"/>
          <w:lang w:val="es-ES_tradnl"/>
        </w:rPr>
      </w:pPr>
      <w:r w:rsidRPr="003405BB">
        <w:rPr>
          <w:rFonts w:asciiTheme="minorHAnsi" w:hAnsiTheme="minorHAnsi" w:cstheme="minorHAnsi"/>
          <w:color w:val="2E74B5" w:themeColor="accent5" w:themeShade="BF"/>
          <w:lang w:val="es-ES_tradnl"/>
        </w:rPr>
        <w:tab/>
      </w:r>
    </w:p>
    <w:p w14:paraId="5B0E567D" w14:textId="72681E06" w:rsidR="00DD2D31" w:rsidRPr="003405BB" w:rsidRDefault="00DD2D31" w:rsidP="005021E0">
      <w:pPr>
        <w:numPr>
          <w:ilvl w:val="0"/>
          <w:numId w:val="6"/>
        </w:numPr>
        <w:spacing w:line="276" w:lineRule="auto"/>
        <w:jc w:val="both"/>
        <w:rPr>
          <w:rFonts w:asciiTheme="minorHAnsi" w:hAnsiTheme="minorHAnsi" w:cstheme="minorHAnsi"/>
          <w:color w:val="2E74B5" w:themeColor="accent5" w:themeShade="BF"/>
          <w:lang w:val="es-ES_tradnl"/>
        </w:rPr>
      </w:pPr>
      <w:r w:rsidRPr="003405BB">
        <w:rPr>
          <w:rFonts w:asciiTheme="minorHAnsi" w:hAnsiTheme="minorHAnsi" w:cstheme="minorHAnsi"/>
          <w:color w:val="2E74B5" w:themeColor="accent5" w:themeShade="BF"/>
          <w:lang w:val="es-ES_tradnl"/>
        </w:rPr>
        <w:t xml:space="preserve">Se debe recabar la aprobación previa del Ministerio de </w:t>
      </w:r>
      <w:r w:rsidR="00ED28AB">
        <w:rPr>
          <w:rFonts w:asciiTheme="minorHAnsi" w:hAnsiTheme="minorHAnsi" w:cstheme="minorHAnsi"/>
          <w:color w:val="2E74B5" w:themeColor="accent5" w:themeShade="BF"/>
          <w:lang w:val="es-ES_tradnl"/>
        </w:rPr>
        <w:t>Transformación Digital</w:t>
      </w:r>
      <w:r w:rsidRPr="003405BB">
        <w:rPr>
          <w:rFonts w:asciiTheme="minorHAnsi" w:hAnsiTheme="minorHAnsi" w:cstheme="minorHAnsi"/>
          <w:color w:val="2E74B5" w:themeColor="accent5" w:themeShade="BF"/>
          <w:lang w:val="es-ES_tradnl"/>
        </w:rPr>
        <w:t xml:space="preserve"> y Función Pública, conforme a lo dispuesto en el artículo 26.5, párrafo quinto, de la referida Ley del Gobierno.</w:t>
      </w:r>
    </w:p>
    <w:p w14:paraId="5018CF5A" w14:textId="77777777" w:rsidR="00031E8A" w:rsidRPr="003405BB" w:rsidRDefault="00031E8A" w:rsidP="005021E0">
      <w:pPr>
        <w:pStyle w:val="Prrafodelista"/>
        <w:spacing w:line="276" w:lineRule="auto"/>
        <w:rPr>
          <w:rFonts w:asciiTheme="minorHAnsi" w:hAnsiTheme="minorHAnsi" w:cstheme="minorHAnsi"/>
          <w:color w:val="2E74B5" w:themeColor="accent5" w:themeShade="BF"/>
          <w:lang w:val="es-ES_tradnl"/>
        </w:rPr>
      </w:pPr>
    </w:p>
    <w:p w14:paraId="62D796A5" w14:textId="07F11380" w:rsidR="00DD2D31" w:rsidRPr="003405BB" w:rsidRDefault="00CD318A" w:rsidP="005021E0">
      <w:pPr>
        <w:numPr>
          <w:ilvl w:val="0"/>
          <w:numId w:val="6"/>
        </w:numPr>
        <w:spacing w:line="276" w:lineRule="auto"/>
        <w:jc w:val="both"/>
        <w:rPr>
          <w:rFonts w:asciiTheme="minorHAnsi" w:hAnsiTheme="minorHAnsi" w:cstheme="minorHAnsi"/>
          <w:color w:val="2E74B5" w:themeColor="accent5" w:themeShade="BF"/>
          <w:lang w:val="es-ES_tradnl"/>
        </w:rPr>
      </w:pPr>
      <w:r w:rsidRPr="003405BB">
        <w:rPr>
          <w:rFonts w:asciiTheme="minorHAnsi" w:hAnsiTheme="minorHAnsi" w:cstheme="minorHAnsi"/>
          <w:color w:val="2E74B5" w:themeColor="accent5" w:themeShade="BF"/>
          <w:lang w:val="es-ES_tradnl"/>
        </w:rPr>
        <w:t>Se debe recabar i</w:t>
      </w:r>
      <w:r w:rsidR="00031E8A" w:rsidRPr="003405BB">
        <w:rPr>
          <w:rFonts w:asciiTheme="minorHAnsi" w:hAnsiTheme="minorHAnsi" w:cstheme="minorHAnsi"/>
          <w:color w:val="2E74B5" w:themeColor="accent5" w:themeShade="BF"/>
          <w:lang w:val="es-ES_tradnl"/>
        </w:rPr>
        <w:t xml:space="preserve">nforme de la Agencia Española de Protección de Datos, de acuerdo con lo previsto en el artículo 5.b) del Estatuto </w:t>
      </w:r>
      <w:r w:rsidR="008262B8" w:rsidRPr="003405BB">
        <w:rPr>
          <w:rFonts w:asciiTheme="minorHAnsi" w:hAnsiTheme="minorHAnsi" w:cstheme="minorHAnsi"/>
          <w:color w:val="2E74B5" w:themeColor="accent5" w:themeShade="BF"/>
          <w:lang w:val="es-ES_tradnl"/>
        </w:rPr>
        <w:t xml:space="preserve">de la indicada Agencia, aprobado por Real Decreto 428/1003, de 26 de marzo. </w:t>
      </w:r>
    </w:p>
    <w:p w14:paraId="03BB27D0" w14:textId="77777777" w:rsidR="008F1C78" w:rsidRPr="003405BB" w:rsidRDefault="008F1C78" w:rsidP="005021E0">
      <w:pPr>
        <w:spacing w:line="276" w:lineRule="auto"/>
        <w:jc w:val="both"/>
        <w:rPr>
          <w:rFonts w:asciiTheme="minorHAnsi" w:hAnsiTheme="minorHAnsi" w:cstheme="minorHAnsi"/>
          <w:color w:val="2E74B5" w:themeColor="accent5" w:themeShade="BF"/>
          <w:lang w:val="es-ES_tradnl"/>
        </w:rPr>
      </w:pPr>
    </w:p>
    <w:p w14:paraId="3DF3114F" w14:textId="77777777" w:rsidR="00DD2D31" w:rsidRPr="003405BB" w:rsidRDefault="00DD2D31" w:rsidP="005021E0">
      <w:pPr>
        <w:numPr>
          <w:ilvl w:val="0"/>
          <w:numId w:val="6"/>
        </w:numPr>
        <w:spacing w:line="276" w:lineRule="auto"/>
        <w:jc w:val="both"/>
        <w:rPr>
          <w:rFonts w:asciiTheme="minorHAnsi" w:hAnsiTheme="minorHAnsi" w:cstheme="minorHAnsi"/>
          <w:color w:val="2E74B5" w:themeColor="accent5" w:themeShade="BF"/>
          <w:lang w:val="es-ES_tradnl"/>
        </w:rPr>
      </w:pPr>
      <w:r w:rsidRPr="003405BB">
        <w:rPr>
          <w:rFonts w:asciiTheme="minorHAnsi" w:hAnsiTheme="minorHAnsi" w:cstheme="minorHAnsi"/>
          <w:color w:val="2E74B5" w:themeColor="accent5" w:themeShade="BF"/>
          <w:lang w:val="es-ES_tradnl"/>
        </w:rPr>
        <w:t>Se recabará informe de las Comunidades Autónomas. Además, el proyecto requiere informe de distribución competencial del Ministerio de Política Territorial, con arreglo a lo previsto en el sexto párrafo del artículo 26.5</w:t>
      </w:r>
      <w:r w:rsidR="00FA36A1" w:rsidRPr="003405BB">
        <w:rPr>
          <w:rFonts w:asciiTheme="minorHAnsi" w:hAnsiTheme="minorHAnsi" w:cstheme="minorHAnsi"/>
          <w:color w:val="2E74B5" w:themeColor="accent5" w:themeShade="BF"/>
          <w:lang w:val="es-ES_tradnl"/>
        </w:rPr>
        <w:t xml:space="preserve"> de la Ley de Gobierno. </w:t>
      </w:r>
    </w:p>
    <w:p w14:paraId="30EBC6C3" w14:textId="77777777" w:rsidR="008F1C78" w:rsidRPr="003405BB" w:rsidRDefault="008F1C78" w:rsidP="005021E0">
      <w:pPr>
        <w:spacing w:line="276" w:lineRule="auto"/>
        <w:ind w:left="360"/>
        <w:jc w:val="both"/>
        <w:rPr>
          <w:rFonts w:asciiTheme="minorHAnsi" w:hAnsiTheme="minorHAnsi" w:cstheme="minorHAnsi"/>
          <w:color w:val="2E74B5" w:themeColor="accent5" w:themeShade="BF"/>
          <w:highlight w:val="yellow"/>
          <w:lang w:val="es-ES_tradnl"/>
        </w:rPr>
      </w:pPr>
    </w:p>
    <w:p w14:paraId="35FB21A8" w14:textId="1AD61041" w:rsidR="005A41EF" w:rsidRDefault="005A41EF">
      <w:pPr>
        <w:spacing w:after="160" w:line="259" w:lineRule="auto"/>
        <w:rPr>
          <w:rFonts w:asciiTheme="minorHAnsi" w:hAnsiTheme="minorHAnsi" w:cstheme="minorHAnsi"/>
          <w:b/>
          <w:color w:val="0070C0"/>
        </w:rPr>
      </w:pPr>
      <w:r>
        <w:rPr>
          <w:rFonts w:asciiTheme="minorHAnsi" w:hAnsiTheme="minorHAnsi" w:cstheme="minorHAnsi"/>
          <w:b/>
          <w:color w:val="0070C0"/>
        </w:rPr>
        <w:br w:type="page"/>
      </w:r>
    </w:p>
    <w:p w14:paraId="213A461D" w14:textId="77777777" w:rsidR="00DD2D31" w:rsidRPr="00DA1929" w:rsidRDefault="00DD2D31" w:rsidP="005021E0">
      <w:pPr>
        <w:spacing w:line="276" w:lineRule="auto"/>
        <w:rPr>
          <w:rFonts w:asciiTheme="minorHAnsi" w:hAnsiTheme="minorHAnsi" w:cstheme="minorHAnsi"/>
          <w:b/>
          <w:color w:val="0070C0"/>
        </w:rPr>
      </w:pPr>
    </w:p>
    <w:p w14:paraId="7E46F22F" w14:textId="77777777" w:rsidR="00122D54" w:rsidRPr="00DA1929" w:rsidRDefault="00122D54" w:rsidP="004B1D17">
      <w:pPr>
        <w:pStyle w:val="Ttulo1"/>
      </w:pPr>
      <w:bookmarkStart w:id="20" w:name="_Toc157420407"/>
      <w:r w:rsidRPr="00DA1929">
        <w:t>VI. ANÁLISIS DE IMPACTOS</w:t>
      </w:r>
      <w:bookmarkEnd w:id="20"/>
    </w:p>
    <w:p w14:paraId="7EE99BEA" w14:textId="77777777" w:rsidR="00DD2D31" w:rsidRPr="00DA1929" w:rsidRDefault="00DD2D31" w:rsidP="005021E0">
      <w:pPr>
        <w:spacing w:line="276" w:lineRule="auto"/>
        <w:rPr>
          <w:rFonts w:asciiTheme="minorHAnsi" w:hAnsiTheme="minorHAnsi" w:cstheme="minorHAnsi"/>
          <w:b/>
          <w:color w:val="0070C0"/>
        </w:rPr>
      </w:pPr>
    </w:p>
    <w:p w14:paraId="630F56D8" w14:textId="77777777" w:rsidR="00DD2D31" w:rsidRPr="004B1D17" w:rsidRDefault="00DD2D31" w:rsidP="004B1D17">
      <w:pPr>
        <w:pStyle w:val="Ttulo2"/>
        <w:numPr>
          <w:ilvl w:val="0"/>
          <w:numId w:val="15"/>
        </w:numPr>
        <w:rPr>
          <w:b/>
          <w:color w:val="auto"/>
          <w:sz w:val="24"/>
        </w:rPr>
      </w:pPr>
      <w:bookmarkStart w:id="21" w:name="_Toc157420408"/>
      <w:r w:rsidRPr="004B1D17">
        <w:rPr>
          <w:b/>
          <w:color w:val="auto"/>
          <w:sz w:val="24"/>
        </w:rPr>
        <w:t>Impacto económico y presupuestario.</w:t>
      </w:r>
      <w:bookmarkEnd w:id="21"/>
    </w:p>
    <w:p w14:paraId="5E839088" w14:textId="77777777" w:rsidR="00DD2D31" w:rsidRPr="00DA1929" w:rsidRDefault="00DD2D31" w:rsidP="005021E0">
      <w:pPr>
        <w:spacing w:line="276" w:lineRule="auto"/>
        <w:rPr>
          <w:rFonts w:asciiTheme="minorHAnsi" w:hAnsiTheme="minorHAnsi" w:cstheme="minorHAnsi"/>
          <w:b/>
          <w:color w:val="0070C0"/>
        </w:rPr>
      </w:pPr>
    </w:p>
    <w:p w14:paraId="11D420F6" w14:textId="77777777" w:rsidR="00016C71" w:rsidRPr="00DA1929" w:rsidRDefault="00016C71" w:rsidP="00016C71">
      <w:pPr>
        <w:spacing w:line="276" w:lineRule="auto"/>
        <w:jc w:val="both"/>
        <w:rPr>
          <w:rFonts w:asciiTheme="minorHAnsi" w:hAnsiTheme="minorHAnsi" w:cstheme="minorHAnsi"/>
        </w:rPr>
      </w:pPr>
      <w:r w:rsidRPr="00DA1929">
        <w:rPr>
          <w:rFonts w:asciiTheme="minorHAnsi" w:hAnsiTheme="minorHAnsi" w:cstheme="minorHAnsi"/>
        </w:rPr>
        <w:t xml:space="preserve">Si bien su aplicación efectiva exige adaptaciones en los medios utilizados por el Sistema de Inspección de Trabajo y Seguridad Social para relacionarse con los ciudadanos, su coste es totalmente proporcionado a los beneficios que reporta y se encuentra dentro del presupuesto de que dispone el Organismo Estatal Inspección de Trabajo y Seguridad Social. </w:t>
      </w:r>
    </w:p>
    <w:p w14:paraId="12014A79" w14:textId="77777777" w:rsidR="00016C71" w:rsidRPr="00DA1929" w:rsidRDefault="00016C71" w:rsidP="00016C71">
      <w:pPr>
        <w:spacing w:line="276" w:lineRule="auto"/>
        <w:jc w:val="both"/>
        <w:rPr>
          <w:rFonts w:asciiTheme="minorHAnsi" w:hAnsiTheme="minorHAnsi" w:cstheme="minorHAnsi"/>
        </w:rPr>
      </w:pPr>
    </w:p>
    <w:p w14:paraId="5692B3E9" w14:textId="77777777" w:rsidR="00016C71" w:rsidRPr="00DA1929" w:rsidRDefault="00016C71" w:rsidP="00016C71">
      <w:pPr>
        <w:spacing w:line="276" w:lineRule="auto"/>
        <w:jc w:val="both"/>
        <w:rPr>
          <w:rFonts w:asciiTheme="minorHAnsi" w:hAnsiTheme="minorHAnsi" w:cstheme="minorHAnsi"/>
        </w:rPr>
      </w:pPr>
      <w:r w:rsidRPr="00DA1929">
        <w:rPr>
          <w:rFonts w:asciiTheme="minorHAnsi" w:hAnsiTheme="minorHAnsi" w:cstheme="minorHAnsi"/>
        </w:rPr>
        <w:t xml:space="preserve">El desarrollo de la aplicación del Registro Electrónico de Apoderamientos del OEITSS se encuentra dentro del contrato correspondiente al “servicio de desarrollo para la creación e integración de una nueva sede electrónica y un registro de apoderamientos del organismo estatal de inspección de trabajo y seguridad social”, cuya gestión se encuentra centralizada en la Unidad de Tecnologías de la Información, Comunicaciones y Apoyo a la Planificación del OEITSS (en adelante unidad TICAP), con la empresa METODOS Y TECNOLOGIAS DE SISTEMAS Y PROCESOS SL, con NIF: B81758344, con un plazo de ejecución de 18 meses desde el 1 de septiembre de 2023. </w:t>
      </w:r>
    </w:p>
    <w:p w14:paraId="550CD513" w14:textId="77777777" w:rsidR="00016C71" w:rsidRPr="00DA1929" w:rsidRDefault="00016C71" w:rsidP="00016C71">
      <w:pPr>
        <w:spacing w:line="276" w:lineRule="auto"/>
        <w:jc w:val="both"/>
        <w:rPr>
          <w:rFonts w:asciiTheme="minorHAnsi" w:hAnsiTheme="minorHAnsi" w:cstheme="minorHAnsi"/>
        </w:rPr>
      </w:pPr>
    </w:p>
    <w:p w14:paraId="6857152A" w14:textId="77777777" w:rsidR="00016C71" w:rsidRPr="00DA1929" w:rsidRDefault="00016C71" w:rsidP="00016C71">
      <w:pPr>
        <w:spacing w:line="276" w:lineRule="auto"/>
        <w:jc w:val="both"/>
        <w:rPr>
          <w:rFonts w:asciiTheme="minorHAnsi" w:hAnsiTheme="minorHAnsi" w:cstheme="minorHAnsi"/>
        </w:rPr>
      </w:pPr>
      <w:r w:rsidRPr="00DA1929">
        <w:rPr>
          <w:rFonts w:asciiTheme="minorHAnsi" w:hAnsiTheme="minorHAnsi" w:cstheme="minorHAnsi"/>
        </w:rPr>
        <w:t>El importe global del contrato es de 1.100.196,32 € (un millón cien mil ciento noventa y seis euros con treinta y dos céntimos) IVA incluido, habiendo solicitado una ampliación del plazo y del presupuesto, pendiente de aprobación por Abogacía e Intervención, resultaría un importe total del contrato de 1.318.238,32 € (un millón trescientos dieciocho mil doscientos treinta y ocho euros con treinta y dos céntimos) IVA incluido.</w:t>
      </w:r>
    </w:p>
    <w:p w14:paraId="6FD3CF3C" w14:textId="77777777" w:rsidR="00016C71" w:rsidRPr="00DA1929" w:rsidRDefault="00016C71" w:rsidP="00016C71">
      <w:pPr>
        <w:spacing w:line="276" w:lineRule="auto"/>
        <w:jc w:val="both"/>
        <w:rPr>
          <w:rFonts w:asciiTheme="minorHAnsi" w:hAnsiTheme="minorHAnsi" w:cstheme="minorHAnsi"/>
        </w:rPr>
      </w:pPr>
    </w:p>
    <w:p w14:paraId="71E9A249" w14:textId="128F2063" w:rsidR="00D66D3D" w:rsidRPr="00DA1929" w:rsidRDefault="00016C71" w:rsidP="00016C71">
      <w:pPr>
        <w:spacing w:line="276" w:lineRule="auto"/>
        <w:jc w:val="both"/>
        <w:rPr>
          <w:rFonts w:asciiTheme="minorHAnsi" w:hAnsiTheme="minorHAnsi" w:cstheme="minorHAnsi"/>
        </w:rPr>
      </w:pPr>
      <w:r w:rsidRPr="00DA1929">
        <w:rPr>
          <w:rFonts w:asciiTheme="minorHAnsi" w:hAnsiTheme="minorHAnsi" w:cstheme="minorHAnsi"/>
        </w:rPr>
        <w:t xml:space="preserve">Se estima que el desarrollo informático correspondiente al Registro Electrónico de Apoderamientos </w:t>
      </w:r>
      <w:r w:rsidR="000F43E4">
        <w:rPr>
          <w:rFonts w:asciiTheme="minorHAnsi" w:hAnsiTheme="minorHAnsi" w:cstheme="minorHAnsi"/>
        </w:rPr>
        <w:t xml:space="preserve">y la aplicación electrónica de apoderamientos </w:t>
      </w:r>
      <w:r w:rsidRPr="00DA1929">
        <w:rPr>
          <w:rFonts w:asciiTheme="minorHAnsi" w:hAnsiTheme="minorHAnsi" w:cstheme="minorHAnsi"/>
        </w:rPr>
        <w:t>del OEITSS supone un tercio del citado contrato, por lo que el coste sería de 366.732,10 (o 439.412,77 €, si la ampliación es aceptada), en ambos casos IVA incluido.</w:t>
      </w:r>
    </w:p>
    <w:p w14:paraId="20CA8558" w14:textId="4947CEC7" w:rsidR="00DD2D31" w:rsidRDefault="00DD2D31" w:rsidP="005021E0">
      <w:pPr>
        <w:spacing w:line="276" w:lineRule="auto"/>
        <w:rPr>
          <w:rFonts w:asciiTheme="minorHAnsi" w:hAnsiTheme="minorHAnsi" w:cstheme="minorHAnsi"/>
          <w:color w:val="0070C0"/>
        </w:rPr>
      </w:pPr>
    </w:p>
    <w:p w14:paraId="62D48D25" w14:textId="1FD08DDA" w:rsidR="004B1D17" w:rsidRPr="004B1D17" w:rsidRDefault="004B1D17" w:rsidP="004B1D17">
      <w:pPr>
        <w:spacing w:line="276" w:lineRule="auto"/>
        <w:jc w:val="both"/>
        <w:rPr>
          <w:rFonts w:asciiTheme="minorHAnsi" w:hAnsiTheme="minorHAnsi" w:cstheme="minorHAnsi"/>
        </w:rPr>
      </w:pPr>
      <w:bookmarkStart w:id="22" w:name="_Hlk157428217"/>
      <w:r w:rsidRPr="004B1D17">
        <w:rPr>
          <w:rFonts w:asciiTheme="minorHAnsi" w:hAnsiTheme="minorHAnsi" w:cstheme="minorHAnsi"/>
        </w:rPr>
        <w:t>La ejecución de este proyecto se está realizando con cargo a la aplicación presupuestaria es 19.103.29KB.692, del Mecanismo Europeo de Recuperación y Resiliencia (MMR), programa 29KB “C11.I02 Proyectos tractores de digitalización de la Administración General del Estado. Gestión y Administración de la Inclusión, de la Seguridad Social y de la Migración”</w:t>
      </w:r>
      <w:r>
        <w:rPr>
          <w:rFonts w:asciiTheme="minorHAnsi" w:hAnsiTheme="minorHAnsi" w:cstheme="minorHAnsi"/>
        </w:rPr>
        <w:t>.</w:t>
      </w:r>
    </w:p>
    <w:bookmarkEnd w:id="22"/>
    <w:p w14:paraId="5405330D" w14:textId="77777777" w:rsidR="004B1D17" w:rsidRPr="00DA1929" w:rsidRDefault="004B1D17" w:rsidP="004B1D17">
      <w:pPr>
        <w:spacing w:line="276" w:lineRule="auto"/>
        <w:jc w:val="both"/>
        <w:rPr>
          <w:rFonts w:asciiTheme="minorHAnsi" w:hAnsiTheme="minorHAnsi" w:cstheme="minorHAnsi"/>
          <w:color w:val="0070C0"/>
        </w:rPr>
      </w:pPr>
    </w:p>
    <w:p w14:paraId="146A4455" w14:textId="77777777" w:rsidR="00DD2D31" w:rsidRPr="004B1D17" w:rsidRDefault="00DD2D31" w:rsidP="004B1D17">
      <w:pPr>
        <w:pStyle w:val="Ttulo2"/>
        <w:numPr>
          <w:ilvl w:val="0"/>
          <w:numId w:val="15"/>
        </w:numPr>
        <w:rPr>
          <w:b/>
          <w:color w:val="auto"/>
          <w:sz w:val="24"/>
        </w:rPr>
      </w:pPr>
      <w:bookmarkStart w:id="23" w:name="_Toc157420409"/>
      <w:r w:rsidRPr="004B1D17">
        <w:rPr>
          <w:b/>
          <w:color w:val="auto"/>
          <w:sz w:val="24"/>
        </w:rPr>
        <w:t>Cargas administrativas.</w:t>
      </w:r>
      <w:bookmarkEnd w:id="23"/>
    </w:p>
    <w:p w14:paraId="4BCC2FAB" w14:textId="77777777" w:rsidR="003757EE" w:rsidRPr="00DA1929" w:rsidRDefault="003757EE" w:rsidP="005021E0">
      <w:pPr>
        <w:spacing w:line="276" w:lineRule="auto"/>
        <w:jc w:val="both"/>
        <w:rPr>
          <w:rFonts w:asciiTheme="minorHAnsi" w:hAnsiTheme="minorHAnsi" w:cstheme="minorHAnsi"/>
          <w:color w:val="0070C0"/>
        </w:rPr>
      </w:pPr>
    </w:p>
    <w:p w14:paraId="734D9533" w14:textId="42F22789" w:rsidR="00724CA3" w:rsidRPr="00C6598B" w:rsidRDefault="00724CA3" w:rsidP="005021E0">
      <w:pPr>
        <w:spacing w:line="276" w:lineRule="auto"/>
        <w:jc w:val="both"/>
        <w:rPr>
          <w:rFonts w:asciiTheme="minorHAnsi" w:hAnsiTheme="minorHAnsi" w:cstheme="minorHAnsi"/>
          <w:shd w:val="clear" w:color="auto" w:fill="FFFFFF"/>
        </w:rPr>
      </w:pPr>
      <w:r w:rsidRPr="00C6598B">
        <w:rPr>
          <w:rFonts w:asciiTheme="minorHAnsi" w:hAnsiTheme="minorHAnsi" w:cstheme="minorHAnsi"/>
          <w:shd w:val="clear" w:color="auto" w:fill="FFFFFF"/>
        </w:rPr>
        <w:t xml:space="preserve">La inmensa mayoría de las empresas españolas actúan ante la Inspección de Trabajo y Seguridad Social a través de profesionales (graduados sociales, abogados, etc.). Por tanto, </w:t>
      </w:r>
      <w:r w:rsidR="00016C71" w:rsidRPr="00C6598B">
        <w:rPr>
          <w:rFonts w:asciiTheme="minorHAnsi" w:hAnsiTheme="minorHAnsi" w:cstheme="minorHAnsi"/>
          <w:shd w:val="clear" w:color="auto" w:fill="FFFFFF"/>
        </w:rPr>
        <w:lastRenderedPageBreak/>
        <w:t xml:space="preserve">se prevé que </w:t>
      </w:r>
      <w:r w:rsidRPr="00C6598B">
        <w:rPr>
          <w:rFonts w:asciiTheme="minorHAnsi" w:hAnsiTheme="minorHAnsi" w:cstheme="minorHAnsi"/>
          <w:shd w:val="clear" w:color="auto" w:fill="FFFFFF"/>
        </w:rPr>
        <w:t>el mecanismo de la representación será de uso generalizado</w:t>
      </w:r>
      <w:r w:rsidR="00016C71" w:rsidRPr="00C6598B">
        <w:rPr>
          <w:rFonts w:asciiTheme="minorHAnsi" w:hAnsiTheme="minorHAnsi" w:cstheme="minorHAnsi"/>
          <w:shd w:val="clear" w:color="auto" w:fill="FFFFFF"/>
        </w:rPr>
        <w:t xml:space="preserve">, </w:t>
      </w:r>
      <w:r w:rsidRPr="00C6598B">
        <w:rPr>
          <w:rFonts w:asciiTheme="minorHAnsi" w:hAnsiTheme="minorHAnsi" w:cstheme="minorHAnsi"/>
          <w:shd w:val="clear" w:color="auto" w:fill="FFFFFF"/>
        </w:rPr>
        <w:t xml:space="preserve">al menos en </w:t>
      </w:r>
      <w:r w:rsidR="00016C71" w:rsidRPr="00C6598B">
        <w:rPr>
          <w:rFonts w:asciiTheme="minorHAnsi" w:hAnsiTheme="minorHAnsi" w:cstheme="minorHAnsi"/>
          <w:shd w:val="clear" w:color="auto" w:fill="FFFFFF"/>
        </w:rPr>
        <w:t>los siguientes</w:t>
      </w:r>
      <w:r w:rsidRPr="00C6598B">
        <w:rPr>
          <w:rFonts w:asciiTheme="minorHAnsi" w:hAnsiTheme="minorHAnsi" w:cstheme="minorHAnsi"/>
          <w:shd w:val="clear" w:color="auto" w:fill="FFFFFF"/>
        </w:rPr>
        <w:t xml:space="preserve"> </w:t>
      </w:r>
      <w:r w:rsidR="00016C71" w:rsidRPr="00C6598B">
        <w:rPr>
          <w:rFonts w:asciiTheme="minorHAnsi" w:hAnsiTheme="minorHAnsi" w:cstheme="minorHAnsi"/>
          <w:shd w:val="clear" w:color="auto" w:fill="FFFFFF"/>
        </w:rPr>
        <w:t>trámites</w:t>
      </w:r>
      <w:r w:rsidRPr="00C6598B">
        <w:rPr>
          <w:rFonts w:asciiTheme="minorHAnsi" w:hAnsiTheme="minorHAnsi" w:cstheme="minorHAnsi"/>
          <w:shd w:val="clear" w:color="auto" w:fill="FFFFFF"/>
        </w:rPr>
        <w:t>:</w:t>
      </w:r>
    </w:p>
    <w:p w14:paraId="0261BCD1" w14:textId="77777777" w:rsidR="00724CA3" w:rsidRPr="00C6598B" w:rsidRDefault="00724CA3" w:rsidP="005021E0">
      <w:pPr>
        <w:spacing w:line="276" w:lineRule="auto"/>
        <w:jc w:val="both"/>
        <w:rPr>
          <w:rFonts w:asciiTheme="minorHAnsi" w:hAnsiTheme="minorHAnsi" w:cstheme="minorHAnsi"/>
        </w:rPr>
      </w:pPr>
    </w:p>
    <w:p w14:paraId="7A9557FE" w14:textId="4BD0F952" w:rsidR="00724CA3" w:rsidRPr="00C6598B" w:rsidRDefault="00724CA3" w:rsidP="005021E0">
      <w:pPr>
        <w:pStyle w:val="Prrafodelista"/>
        <w:numPr>
          <w:ilvl w:val="0"/>
          <w:numId w:val="7"/>
        </w:numPr>
        <w:spacing w:after="160" w:line="276" w:lineRule="auto"/>
        <w:jc w:val="both"/>
        <w:rPr>
          <w:rFonts w:asciiTheme="minorHAnsi" w:hAnsiTheme="minorHAnsi" w:cstheme="minorHAnsi"/>
        </w:rPr>
      </w:pPr>
      <w:r w:rsidRPr="00C6598B">
        <w:rPr>
          <w:rFonts w:asciiTheme="minorHAnsi" w:hAnsiTheme="minorHAnsi" w:cstheme="minorHAnsi"/>
          <w:shd w:val="clear" w:color="auto" w:fill="FFFFFF"/>
        </w:rPr>
        <w:t>Las notificaciones de las actas de infracción, que practica la ITSS.</w:t>
      </w:r>
    </w:p>
    <w:p w14:paraId="2AF990D6" w14:textId="77777777" w:rsidR="00016C71" w:rsidRPr="00C6598B" w:rsidRDefault="00016C71" w:rsidP="00016C71">
      <w:pPr>
        <w:pStyle w:val="Prrafodelista"/>
        <w:spacing w:after="160" w:line="276" w:lineRule="auto"/>
        <w:jc w:val="both"/>
        <w:rPr>
          <w:rFonts w:asciiTheme="minorHAnsi" w:hAnsiTheme="minorHAnsi" w:cstheme="minorHAnsi"/>
        </w:rPr>
      </w:pPr>
    </w:p>
    <w:p w14:paraId="70782283" w14:textId="4E919DAE" w:rsidR="00016C71" w:rsidRPr="00C6598B" w:rsidRDefault="00016C71" w:rsidP="005021E0">
      <w:pPr>
        <w:pStyle w:val="Prrafodelista"/>
        <w:numPr>
          <w:ilvl w:val="0"/>
          <w:numId w:val="7"/>
        </w:numPr>
        <w:spacing w:after="160" w:line="276" w:lineRule="auto"/>
        <w:jc w:val="both"/>
        <w:rPr>
          <w:rFonts w:asciiTheme="minorHAnsi" w:hAnsiTheme="minorHAnsi" w:cstheme="minorHAnsi"/>
        </w:rPr>
      </w:pPr>
      <w:r w:rsidRPr="00C6598B">
        <w:rPr>
          <w:rFonts w:asciiTheme="minorHAnsi" w:hAnsiTheme="minorHAnsi" w:cstheme="minorHAnsi"/>
        </w:rPr>
        <w:t xml:space="preserve">La solicitud de la aplicación de la reducción de la sanción, en los casos que corresponda según la normativa. </w:t>
      </w:r>
    </w:p>
    <w:p w14:paraId="724CFE38" w14:textId="77777777" w:rsidR="00016C71" w:rsidRPr="00C6598B" w:rsidRDefault="00016C71" w:rsidP="00016C71">
      <w:pPr>
        <w:pStyle w:val="Prrafodelista"/>
        <w:spacing w:after="160" w:line="276" w:lineRule="auto"/>
        <w:jc w:val="both"/>
        <w:rPr>
          <w:rFonts w:asciiTheme="minorHAnsi" w:hAnsiTheme="minorHAnsi" w:cstheme="minorHAnsi"/>
        </w:rPr>
      </w:pPr>
    </w:p>
    <w:p w14:paraId="7C2178C3" w14:textId="182670ED" w:rsidR="00016C71" w:rsidRPr="00C6598B" w:rsidRDefault="00016C71" w:rsidP="005021E0">
      <w:pPr>
        <w:pStyle w:val="Prrafodelista"/>
        <w:numPr>
          <w:ilvl w:val="0"/>
          <w:numId w:val="7"/>
        </w:numPr>
        <w:spacing w:after="160" w:line="276" w:lineRule="auto"/>
        <w:jc w:val="both"/>
        <w:rPr>
          <w:rFonts w:asciiTheme="minorHAnsi" w:hAnsiTheme="minorHAnsi" w:cstheme="minorHAnsi"/>
        </w:rPr>
      </w:pPr>
      <w:r w:rsidRPr="00C6598B">
        <w:rPr>
          <w:rFonts w:asciiTheme="minorHAnsi" w:hAnsiTheme="minorHAnsi" w:cstheme="minorHAnsi"/>
        </w:rPr>
        <w:t>La presentación de alegaciones o recursos.</w:t>
      </w:r>
    </w:p>
    <w:p w14:paraId="4E5DA2B6" w14:textId="77777777" w:rsidR="00724CA3" w:rsidRPr="00C6598B" w:rsidRDefault="00724CA3" w:rsidP="005021E0">
      <w:pPr>
        <w:pStyle w:val="Prrafodelista"/>
        <w:spacing w:line="276" w:lineRule="auto"/>
        <w:jc w:val="both"/>
        <w:rPr>
          <w:rFonts w:asciiTheme="minorHAnsi" w:hAnsiTheme="minorHAnsi" w:cstheme="minorHAnsi"/>
        </w:rPr>
      </w:pPr>
    </w:p>
    <w:p w14:paraId="7937FF33" w14:textId="4ECD69B9" w:rsidR="00724CA3" w:rsidRPr="00C6598B" w:rsidRDefault="00724CA3" w:rsidP="005021E0">
      <w:pPr>
        <w:pStyle w:val="Prrafodelista"/>
        <w:numPr>
          <w:ilvl w:val="0"/>
          <w:numId w:val="7"/>
        </w:numPr>
        <w:spacing w:after="160" w:line="276" w:lineRule="auto"/>
        <w:jc w:val="both"/>
        <w:rPr>
          <w:rFonts w:asciiTheme="minorHAnsi" w:hAnsiTheme="minorHAnsi" w:cstheme="minorHAnsi"/>
        </w:rPr>
      </w:pPr>
      <w:r w:rsidRPr="00C6598B">
        <w:rPr>
          <w:rFonts w:asciiTheme="minorHAnsi" w:hAnsiTheme="minorHAnsi" w:cstheme="minorHAnsi"/>
          <w:shd w:val="clear" w:color="auto" w:fill="FFFFFF"/>
        </w:rPr>
        <w:t xml:space="preserve">La realización de trámites en el procedimiento sancionador o </w:t>
      </w:r>
      <w:proofErr w:type="spellStart"/>
      <w:r w:rsidRPr="00C6598B">
        <w:rPr>
          <w:rFonts w:asciiTheme="minorHAnsi" w:hAnsiTheme="minorHAnsi" w:cstheme="minorHAnsi"/>
          <w:shd w:val="clear" w:color="auto" w:fill="FFFFFF"/>
        </w:rPr>
        <w:t>liquidatorio</w:t>
      </w:r>
      <w:proofErr w:type="spellEnd"/>
      <w:r w:rsidR="00016C71" w:rsidRPr="00C6598B">
        <w:rPr>
          <w:rFonts w:asciiTheme="minorHAnsi" w:hAnsiTheme="minorHAnsi" w:cstheme="minorHAnsi"/>
          <w:shd w:val="clear" w:color="auto" w:fill="FFFFFF"/>
        </w:rPr>
        <w:t xml:space="preserve"> cuando correspondan a la ITSS</w:t>
      </w:r>
      <w:r w:rsidRPr="00C6598B">
        <w:rPr>
          <w:rFonts w:asciiTheme="minorHAnsi" w:hAnsiTheme="minorHAnsi" w:cstheme="minorHAnsi"/>
          <w:shd w:val="clear" w:color="auto" w:fill="FFFFFF"/>
        </w:rPr>
        <w:t>. En este sentido, téngase en cuenta que, según lo previsto en el artículo 5.5 de la LPACAP, “el órgano competente para la tramitación del procedimiento deberá incorporar al expediente administrativo acreditación de la condición de representante y de los poderes que tiene reconocidos en dicho momento. El documento electrónico que acredite el resultado de la consulta al registro electrónico de apoderamientos correspondiente tendrá la condición de acreditación a estos efectos.</w:t>
      </w:r>
      <w:r w:rsidRPr="00C6598B">
        <w:rPr>
          <w:rFonts w:asciiTheme="minorHAnsi" w:hAnsiTheme="minorHAnsi" w:cstheme="minorHAnsi"/>
        </w:rPr>
        <w:t>”</w:t>
      </w:r>
    </w:p>
    <w:p w14:paraId="5D3A69D8" w14:textId="77777777" w:rsidR="00433794" w:rsidRPr="00C6598B" w:rsidRDefault="00433794" w:rsidP="005021E0">
      <w:pPr>
        <w:spacing w:line="276" w:lineRule="auto"/>
        <w:jc w:val="both"/>
        <w:rPr>
          <w:rFonts w:asciiTheme="minorHAnsi" w:hAnsiTheme="minorHAnsi" w:cstheme="minorHAnsi"/>
        </w:rPr>
      </w:pPr>
      <w:r w:rsidRPr="00C6598B">
        <w:rPr>
          <w:rFonts w:asciiTheme="minorHAnsi" w:hAnsiTheme="minorHAnsi" w:cstheme="minorHAnsi"/>
        </w:rPr>
        <w:t>E</w:t>
      </w:r>
      <w:r w:rsidR="00724CA3" w:rsidRPr="00C6598B">
        <w:rPr>
          <w:rFonts w:asciiTheme="minorHAnsi" w:hAnsiTheme="minorHAnsi" w:cstheme="minorHAnsi"/>
        </w:rPr>
        <w:t xml:space="preserve">l hecho de que un único apoderamiento pueda acreditar la representación para actuar ante </w:t>
      </w:r>
      <w:r w:rsidRPr="00C6598B">
        <w:rPr>
          <w:rFonts w:asciiTheme="minorHAnsi" w:hAnsiTheme="minorHAnsi" w:cstheme="minorHAnsi"/>
        </w:rPr>
        <w:t>el OEITSS</w:t>
      </w:r>
      <w:r w:rsidR="00724CA3" w:rsidRPr="00C6598B">
        <w:rPr>
          <w:rFonts w:asciiTheme="minorHAnsi" w:hAnsiTheme="minorHAnsi" w:cstheme="minorHAnsi"/>
        </w:rPr>
        <w:t xml:space="preserve"> </w:t>
      </w:r>
      <w:r w:rsidRPr="00C6598B">
        <w:rPr>
          <w:rFonts w:asciiTheme="minorHAnsi" w:hAnsiTheme="minorHAnsi" w:cstheme="minorHAnsi"/>
        </w:rPr>
        <w:t xml:space="preserve">para diversos trámites </w:t>
      </w:r>
      <w:r w:rsidR="00724CA3" w:rsidRPr="00C6598B">
        <w:rPr>
          <w:rFonts w:asciiTheme="minorHAnsi" w:hAnsiTheme="minorHAnsi" w:cstheme="minorHAnsi"/>
        </w:rPr>
        <w:t xml:space="preserve">supone una reducción importante de las cargas administrativas que debe soportar el administrado. </w:t>
      </w:r>
    </w:p>
    <w:p w14:paraId="5CF1F1F2" w14:textId="77777777" w:rsidR="00433794" w:rsidRPr="00C6598B" w:rsidRDefault="00433794" w:rsidP="005021E0">
      <w:pPr>
        <w:spacing w:line="276" w:lineRule="auto"/>
        <w:jc w:val="both"/>
        <w:rPr>
          <w:rFonts w:asciiTheme="minorHAnsi" w:hAnsiTheme="minorHAnsi" w:cstheme="minorHAnsi"/>
        </w:rPr>
      </w:pPr>
    </w:p>
    <w:p w14:paraId="0580FE2B" w14:textId="1BA4CE38" w:rsidR="00724CA3" w:rsidRPr="00C6598B" w:rsidRDefault="00433794" w:rsidP="005021E0">
      <w:pPr>
        <w:spacing w:line="276" w:lineRule="auto"/>
        <w:jc w:val="both"/>
        <w:rPr>
          <w:rFonts w:asciiTheme="minorHAnsi" w:hAnsiTheme="minorHAnsi" w:cstheme="minorHAnsi"/>
        </w:rPr>
      </w:pPr>
      <w:r w:rsidRPr="00C6598B">
        <w:rPr>
          <w:rFonts w:asciiTheme="minorHAnsi" w:hAnsiTheme="minorHAnsi" w:cstheme="minorHAnsi"/>
        </w:rPr>
        <w:t>Por otra parte,</w:t>
      </w:r>
      <w:r w:rsidR="000F43E4" w:rsidRPr="00C6598B">
        <w:rPr>
          <w:rFonts w:asciiTheme="minorHAnsi" w:hAnsiTheme="minorHAnsi" w:cstheme="minorHAnsi"/>
        </w:rPr>
        <w:t xml:space="preserve"> el uso de</w:t>
      </w:r>
      <w:r w:rsidRPr="00C6598B">
        <w:rPr>
          <w:rFonts w:asciiTheme="minorHAnsi" w:hAnsiTheme="minorHAnsi" w:cstheme="minorHAnsi"/>
        </w:rPr>
        <w:t xml:space="preserve"> la aplicación informática de </w:t>
      </w:r>
      <w:r w:rsidR="000F43E4" w:rsidRPr="00C6598B">
        <w:rPr>
          <w:rFonts w:asciiTheme="minorHAnsi" w:hAnsiTheme="minorHAnsi" w:cstheme="minorHAnsi"/>
        </w:rPr>
        <w:t xml:space="preserve">apoderamientos </w:t>
      </w:r>
      <w:r w:rsidRPr="00C6598B">
        <w:rPr>
          <w:rFonts w:asciiTheme="minorHAnsi" w:hAnsiTheme="minorHAnsi" w:cstheme="minorHAnsi"/>
        </w:rPr>
        <w:t xml:space="preserve">por otras Administraciones facilitará el apoderamiento ante </w:t>
      </w:r>
      <w:r w:rsidR="00C6598B" w:rsidRPr="00C6598B">
        <w:rPr>
          <w:rFonts w:asciiTheme="minorHAnsi" w:hAnsiTheme="minorHAnsi" w:cstheme="minorHAnsi"/>
        </w:rPr>
        <w:t>otros órganos</w:t>
      </w:r>
      <w:r w:rsidRPr="00C6598B">
        <w:rPr>
          <w:rFonts w:asciiTheme="minorHAnsi" w:hAnsiTheme="minorHAnsi" w:cstheme="minorHAnsi"/>
        </w:rPr>
        <w:t xml:space="preserve"> competentes para resolver procedimientos administrativos iniciados por la ITSS, por lo que se prevé que en un solo acto y de manera ágil los sujetos tiendan a otorgar apoderamiento ante diversas Administraciones, por ejemplo para trámites correspondientes al procedimiento sancionador cuando </w:t>
      </w:r>
      <w:r w:rsidR="00C6598B" w:rsidRPr="00C6598B">
        <w:rPr>
          <w:rFonts w:asciiTheme="minorHAnsi" w:hAnsiTheme="minorHAnsi" w:cstheme="minorHAnsi"/>
        </w:rPr>
        <w:t xml:space="preserve">las Administraciones de las Comunidades Autónomas </w:t>
      </w:r>
      <w:r w:rsidRPr="00C6598B">
        <w:rPr>
          <w:rFonts w:asciiTheme="minorHAnsi" w:hAnsiTheme="minorHAnsi" w:cstheme="minorHAnsi"/>
        </w:rPr>
        <w:t xml:space="preserve">sean las competentes para resolver.  </w:t>
      </w:r>
    </w:p>
    <w:p w14:paraId="40A35C30" w14:textId="77777777" w:rsidR="00724CA3" w:rsidRPr="00C6598B" w:rsidRDefault="00724CA3" w:rsidP="005021E0">
      <w:pPr>
        <w:spacing w:line="276" w:lineRule="auto"/>
        <w:jc w:val="both"/>
        <w:rPr>
          <w:rFonts w:asciiTheme="minorHAnsi" w:hAnsiTheme="minorHAnsi" w:cstheme="minorHAnsi"/>
        </w:rPr>
      </w:pPr>
    </w:p>
    <w:p w14:paraId="6E1137DE" w14:textId="19C6C639" w:rsidR="00A1518F" w:rsidRPr="00ED28AB" w:rsidRDefault="00A1518F" w:rsidP="00A1518F">
      <w:pPr>
        <w:spacing w:line="276" w:lineRule="auto"/>
        <w:jc w:val="both"/>
        <w:rPr>
          <w:rFonts w:asciiTheme="minorHAnsi" w:hAnsiTheme="minorHAnsi" w:cstheme="minorHAnsi"/>
        </w:rPr>
      </w:pPr>
      <w:r w:rsidRPr="00ED28AB">
        <w:rPr>
          <w:rFonts w:asciiTheme="minorHAnsi" w:hAnsiTheme="minorHAnsi" w:cstheme="minorHAnsi"/>
        </w:rPr>
        <w:t xml:space="preserve">Para calcular dicho ahorro, se toma en consideración el </w:t>
      </w:r>
      <w:r w:rsidRPr="004B1D17">
        <w:rPr>
          <w:rFonts w:asciiTheme="minorHAnsi" w:hAnsiTheme="minorHAnsi" w:cstheme="minorHAnsi"/>
        </w:rPr>
        <w:t>año 2023:</w:t>
      </w:r>
    </w:p>
    <w:p w14:paraId="25993B22" w14:textId="77777777" w:rsidR="00A1518F" w:rsidRPr="00ED28AB" w:rsidRDefault="00A1518F" w:rsidP="00A1518F">
      <w:pPr>
        <w:spacing w:line="276" w:lineRule="auto"/>
        <w:jc w:val="both"/>
        <w:rPr>
          <w:rFonts w:asciiTheme="minorHAnsi" w:hAnsiTheme="minorHAnsi" w:cstheme="minorHAnsi"/>
        </w:rPr>
      </w:pPr>
    </w:p>
    <w:p w14:paraId="1034D08D" w14:textId="5DDB4719" w:rsidR="008F7BA1" w:rsidRPr="00ED28AB" w:rsidRDefault="00A1518F" w:rsidP="00D36C34">
      <w:pPr>
        <w:spacing w:after="160" w:line="276" w:lineRule="auto"/>
        <w:jc w:val="both"/>
        <w:rPr>
          <w:rFonts w:asciiTheme="minorHAnsi" w:hAnsiTheme="minorHAnsi" w:cstheme="minorHAnsi"/>
        </w:rPr>
      </w:pPr>
      <w:r w:rsidRPr="00ED28AB">
        <w:rPr>
          <w:rFonts w:asciiTheme="minorHAnsi" w:hAnsiTheme="minorHAnsi" w:cstheme="minorHAnsi"/>
        </w:rPr>
        <w:t xml:space="preserve">En el año 2023 el número de </w:t>
      </w:r>
      <w:r w:rsidRPr="00ED28AB">
        <w:rPr>
          <w:rFonts w:asciiTheme="minorHAnsi" w:hAnsiTheme="minorHAnsi" w:cstheme="minorHAnsi"/>
          <w:b/>
          <w:bCs/>
        </w:rPr>
        <w:t>procedimientos sancionadores</w:t>
      </w:r>
      <w:r w:rsidRPr="00ED28AB">
        <w:rPr>
          <w:rFonts w:asciiTheme="minorHAnsi" w:hAnsiTheme="minorHAnsi" w:cstheme="minorHAnsi"/>
        </w:rPr>
        <w:t xml:space="preserve"> iniciados por la ITSS fue de </w:t>
      </w:r>
      <w:r w:rsidR="008F7BA1" w:rsidRPr="00ED28AB">
        <w:rPr>
          <w:rFonts w:asciiTheme="minorHAnsi" w:hAnsiTheme="minorHAnsi" w:cstheme="minorHAnsi"/>
        </w:rPr>
        <w:t>79.034</w:t>
      </w:r>
      <w:r w:rsidRPr="00ED28AB">
        <w:rPr>
          <w:rFonts w:asciiTheme="minorHAnsi" w:hAnsiTheme="minorHAnsi" w:cstheme="minorHAnsi"/>
        </w:rPr>
        <w:t xml:space="preserve">. </w:t>
      </w:r>
      <w:r w:rsidR="008F7BA1" w:rsidRPr="00ED28AB">
        <w:rPr>
          <w:rFonts w:asciiTheme="minorHAnsi" w:hAnsiTheme="minorHAnsi" w:cstheme="minorHAnsi"/>
        </w:rPr>
        <w:t xml:space="preserve">De ellos, la autoridad competente para resolver el procedimiento fue la ITSS en 9.283 ocasiones, mientras que el órgano competente para resolver fue la Autoridad Laboral de las CCAA en 37.738 casos, y otras administraciones en 32.013 casos. </w:t>
      </w:r>
    </w:p>
    <w:p w14:paraId="6494A5D1" w14:textId="74C1CB00" w:rsidR="008F7BA1" w:rsidRPr="00ED28AB" w:rsidRDefault="008F7BA1" w:rsidP="00D36C34">
      <w:pPr>
        <w:spacing w:after="160" w:line="276" w:lineRule="auto"/>
        <w:jc w:val="both"/>
        <w:rPr>
          <w:rFonts w:asciiTheme="minorHAnsi" w:hAnsiTheme="minorHAnsi" w:cstheme="minorHAnsi"/>
        </w:rPr>
      </w:pPr>
      <w:r w:rsidRPr="00ED28AB">
        <w:rPr>
          <w:rFonts w:asciiTheme="minorHAnsi" w:hAnsiTheme="minorHAnsi" w:cstheme="minorHAnsi"/>
        </w:rPr>
        <w:t xml:space="preserve">Lo anterior quiere decir que, de no crearse el REA-ITSS, los presuntos sujetos responsables tendrían que acreditar la representación por otras vías en al menos 9.283 ocasiones. Además, la aplicación informática de uso común con las Autoridades Laborales de las CCAA </w:t>
      </w:r>
      <w:r w:rsidRPr="00ED28AB">
        <w:rPr>
          <w:rFonts w:asciiTheme="minorHAnsi" w:hAnsiTheme="minorHAnsi" w:cstheme="minorHAnsi"/>
        </w:rPr>
        <w:lastRenderedPageBreak/>
        <w:t xml:space="preserve">supondrá una mayor agilidad en el otorgamiento de poderes de representación en 37.738 casos. </w:t>
      </w:r>
    </w:p>
    <w:p w14:paraId="0CDF5063" w14:textId="2279DA35" w:rsidR="00A1518F" w:rsidRPr="00ED28AB" w:rsidRDefault="00A1518F" w:rsidP="00A1518F">
      <w:pPr>
        <w:spacing w:line="276" w:lineRule="auto"/>
        <w:jc w:val="both"/>
        <w:rPr>
          <w:rFonts w:asciiTheme="minorHAnsi" w:hAnsiTheme="minorHAnsi" w:cstheme="minorHAnsi"/>
        </w:rPr>
      </w:pPr>
      <w:r w:rsidRPr="00ED28AB">
        <w:rPr>
          <w:rFonts w:asciiTheme="minorHAnsi" w:hAnsiTheme="minorHAnsi" w:cstheme="minorHAnsi"/>
        </w:rPr>
        <w:t xml:space="preserve">De acuerdo con la Guía Metodológica para la elaboración de la Memoria de Análisis de Impacto Normativo, </w:t>
      </w:r>
      <w:r w:rsidRPr="00ED28AB">
        <w:rPr>
          <w:rFonts w:asciiTheme="minorHAnsi" w:hAnsiTheme="minorHAnsi" w:cstheme="minorHAnsi"/>
          <w:u w:val="single"/>
        </w:rPr>
        <w:t>el coste estimado de la inscripción electrónica en un registro es de 50€</w:t>
      </w:r>
      <w:r w:rsidRPr="00ED28AB">
        <w:rPr>
          <w:rFonts w:asciiTheme="minorHAnsi" w:hAnsiTheme="minorHAnsi" w:cstheme="minorHAnsi"/>
        </w:rPr>
        <w:t xml:space="preserve">, de modo que el ahorro estimado es de </w:t>
      </w:r>
      <w:r w:rsidR="00A73DC6" w:rsidRPr="00ED28AB">
        <w:rPr>
          <w:rFonts w:asciiTheme="minorHAnsi" w:hAnsiTheme="minorHAnsi" w:cstheme="minorHAnsi"/>
        </w:rPr>
        <w:t>1.886.900 €</w:t>
      </w:r>
      <w:r w:rsidRPr="00ED28AB">
        <w:rPr>
          <w:rFonts w:asciiTheme="minorHAnsi" w:hAnsiTheme="minorHAnsi" w:cstheme="minorHAnsi"/>
        </w:rPr>
        <w:t xml:space="preserve">/año, calculado del siguiente modo: </w:t>
      </w:r>
    </w:p>
    <w:p w14:paraId="221A1FB3" w14:textId="39624308" w:rsidR="00A1518F" w:rsidRDefault="00A1518F" w:rsidP="00A1518F">
      <w:pPr>
        <w:jc w:val="both"/>
        <w:rPr>
          <w:rFonts w:asciiTheme="minorHAnsi" w:hAnsiTheme="minorHAnsi" w:cstheme="minorHAnsi"/>
        </w:rPr>
      </w:pPr>
    </w:p>
    <w:p w14:paraId="545A2272" w14:textId="77777777" w:rsidR="005A41EF" w:rsidRPr="00ED28AB" w:rsidRDefault="005A41EF" w:rsidP="00A1518F">
      <w:pPr>
        <w:jc w:val="both"/>
        <w:rPr>
          <w:rFonts w:asciiTheme="minorHAnsi" w:hAnsiTheme="minorHAnsi" w:cstheme="minorHAnsi"/>
        </w:rPr>
      </w:pPr>
    </w:p>
    <w:tbl>
      <w:tblPr>
        <w:tblW w:w="0" w:type="auto"/>
        <w:tblInd w:w="4" w:type="dxa"/>
        <w:tblCellMar>
          <w:left w:w="0" w:type="dxa"/>
          <w:right w:w="0" w:type="dxa"/>
        </w:tblCellMar>
        <w:tblLook w:val="04A0" w:firstRow="1" w:lastRow="0" w:firstColumn="1" w:lastColumn="0" w:noHBand="0" w:noVBand="1"/>
      </w:tblPr>
      <w:tblGrid>
        <w:gridCol w:w="4360"/>
        <w:gridCol w:w="997"/>
        <w:gridCol w:w="1031"/>
        <w:gridCol w:w="1175"/>
        <w:gridCol w:w="1202"/>
      </w:tblGrid>
      <w:tr w:rsidR="00A1518F" w:rsidRPr="00ED28AB" w14:paraId="0EB31E0E" w14:textId="77777777" w:rsidTr="008F7BA1">
        <w:trPr>
          <w:trHeight w:val="465"/>
        </w:trPr>
        <w:tc>
          <w:tcPr>
            <w:tcW w:w="0" w:type="auto"/>
            <w:vMerge w:val="restart"/>
            <w:tcBorders>
              <w:top w:val="single" w:sz="8" w:space="0" w:color="auto"/>
              <w:left w:val="single" w:sz="8" w:space="0" w:color="auto"/>
              <w:bottom w:val="single" w:sz="8" w:space="0" w:color="auto"/>
              <w:right w:val="single" w:sz="8" w:space="0" w:color="auto"/>
            </w:tcBorders>
            <w:shd w:val="clear" w:color="auto" w:fill="2F5496"/>
            <w:tcMar>
              <w:top w:w="0" w:type="dxa"/>
              <w:left w:w="70" w:type="dxa"/>
              <w:bottom w:w="0" w:type="dxa"/>
              <w:right w:w="70" w:type="dxa"/>
            </w:tcMar>
            <w:vAlign w:val="center"/>
            <w:hideMark/>
          </w:tcPr>
          <w:p w14:paraId="5F3EC7A1" w14:textId="77777777" w:rsidR="00A1518F" w:rsidRPr="00ED28AB" w:rsidRDefault="00A1518F" w:rsidP="008F7BA1">
            <w:pPr>
              <w:spacing w:line="252" w:lineRule="auto"/>
              <w:jc w:val="center"/>
              <w:rPr>
                <w:rFonts w:asciiTheme="minorHAnsi" w:hAnsiTheme="minorHAnsi" w:cstheme="minorHAnsi"/>
              </w:rPr>
            </w:pPr>
            <w:r w:rsidRPr="00ED28AB">
              <w:rPr>
                <w:rFonts w:asciiTheme="minorHAnsi" w:hAnsiTheme="minorHAnsi" w:cstheme="minorHAnsi"/>
              </w:rPr>
              <w:t>Tipo apoderamiento</w:t>
            </w:r>
          </w:p>
        </w:tc>
        <w:tc>
          <w:tcPr>
            <w:tcW w:w="0" w:type="auto"/>
            <w:gridSpan w:val="2"/>
            <w:tcBorders>
              <w:top w:val="single" w:sz="8" w:space="0" w:color="auto"/>
              <w:left w:val="nil"/>
              <w:bottom w:val="single" w:sz="8" w:space="0" w:color="auto"/>
              <w:right w:val="single" w:sz="8" w:space="0" w:color="auto"/>
            </w:tcBorders>
            <w:shd w:val="clear" w:color="auto" w:fill="2F5496"/>
            <w:tcMar>
              <w:top w:w="0" w:type="dxa"/>
              <w:left w:w="70" w:type="dxa"/>
              <w:bottom w:w="0" w:type="dxa"/>
              <w:right w:w="70" w:type="dxa"/>
            </w:tcMar>
            <w:vAlign w:val="center"/>
            <w:hideMark/>
          </w:tcPr>
          <w:p w14:paraId="067D4EC6" w14:textId="77777777" w:rsidR="00A1518F" w:rsidRPr="00ED28AB" w:rsidRDefault="00A1518F" w:rsidP="008F7BA1">
            <w:pPr>
              <w:spacing w:line="252" w:lineRule="auto"/>
              <w:jc w:val="center"/>
              <w:rPr>
                <w:rFonts w:asciiTheme="minorHAnsi" w:hAnsiTheme="minorHAnsi" w:cstheme="minorHAnsi"/>
              </w:rPr>
            </w:pPr>
            <w:r w:rsidRPr="00ED28AB">
              <w:rPr>
                <w:rFonts w:asciiTheme="minorHAnsi" w:hAnsiTheme="minorHAnsi" w:cstheme="minorHAnsi"/>
              </w:rPr>
              <w:t>Número Apoderamientos</w:t>
            </w:r>
          </w:p>
        </w:tc>
        <w:tc>
          <w:tcPr>
            <w:tcW w:w="0" w:type="auto"/>
            <w:gridSpan w:val="2"/>
            <w:tcBorders>
              <w:top w:val="single" w:sz="8" w:space="0" w:color="auto"/>
              <w:left w:val="nil"/>
              <w:bottom w:val="single" w:sz="8" w:space="0" w:color="auto"/>
              <w:right w:val="single" w:sz="8" w:space="0" w:color="auto"/>
            </w:tcBorders>
            <w:shd w:val="clear" w:color="auto" w:fill="2F5496"/>
            <w:tcMar>
              <w:top w:w="0" w:type="dxa"/>
              <w:left w:w="70" w:type="dxa"/>
              <w:bottom w:w="0" w:type="dxa"/>
              <w:right w:w="70" w:type="dxa"/>
            </w:tcMar>
            <w:vAlign w:val="center"/>
            <w:hideMark/>
          </w:tcPr>
          <w:p w14:paraId="1043A8E5" w14:textId="77777777" w:rsidR="00A1518F" w:rsidRPr="00ED28AB" w:rsidRDefault="00A1518F" w:rsidP="008F7BA1">
            <w:pPr>
              <w:spacing w:line="252" w:lineRule="auto"/>
              <w:jc w:val="center"/>
              <w:rPr>
                <w:rFonts w:asciiTheme="minorHAnsi" w:hAnsiTheme="minorHAnsi" w:cstheme="minorHAnsi"/>
              </w:rPr>
            </w:pPr>
            <w:r w:rsidRPr="00ED28AB">
              <w:rPr>
                <w:rFonts w:asciiTheme="minorHAnsi" w:hAnsiTheme="minorHAnsi" w:cstheme="minorHAnsi"/>
              </w:rPr>
              <w:t>Coste (*50 €)</w:t>
            </w:r>
          </w:p>
        </w:tc>
      </w:tr>
      <w:tr w:rsidR="00A1518F" w:rsidRPr="00ED28AB" w14:paraId="794238A5" w14:textId="77777777" w:rsidTr="008F7BA1">
        <w:trPr>
          <w:trHeight w:val="46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894AFCB" w14:textId="77777777" w:rsidR="00A1518F" w:rsidRPr="00ED28AB" w:rsidRDefault="00A1518F" w:rsidP="008F7BA1">
            <w:pPr>
              <w:rPr>
                <w:rFonts w:asciiTheme="minorHAnsi" w:eastAsiaTheme="minorHAnsi" w:hAnsiTheme="minorHAnsi" w:cstheme="minorHAnsi"/>
                <w:sz w:val="22"/>
                <w:szCs w:val="22"/>
                <w:lang w:eastAsia="en-US"/>
              </w:rPr>
            </w:pPr>
          </w:p>
        </w:tc>
        <w:tc>
          <w:tcPr>
            <w:tcW w:w="0" w:type="auto"/>
            <w:tcBorders>
              <w:top w:val="nil"/>
              <w:left w:val="nil"/>
              <w:bottom w:val="single" w:sz="8" w:space="0" w:color="auto"/>
              <w:right w:val="single" w:sz="8" w:space="0" w:color="auto"/>
            </w:tcBorders>
            <w:shd w:val="clear" w:color="auto" w:fill="2F5496"/>
            <w:tcMar>
              <w:top w:w="0" w:type="dxa"/>
              <w:left w:w="70" w:type="dxa"/>
              <w:bottom w:w="0" w:type="dxa"/>
              <w:right w:w="70" w:type="dxa"/>
            </w:tcMar>
            <w:vAlign w:val="center"/>
            <w:hideMark/>
          </w:tcPr>
          <w:p w14:paraId="4B28B4C5" w14:textId="77777777" w:rsidR="00A1518F" w:rsidRPr="00ED28AB" w:rsidRDefault="00A1518F" w:rsidP="008F7BA1">
            <w:pPr>
              <w:spacing w:line="252" w:lineRule="auto"/>
              <w:jc w:val="center"/>
              <w:rPr>
                <w:rFonts w:asciiTheme="minorHAnsi" w:hAnsiTheme="minorHAnsi" w:cstheme="minorHAnsi"/>
              </w:rPr>
            </w:pPr>
            <w:r w:rsidRPr="00ED28AB">
              <w:rPr>
                <w:rFonts w:asciiTheme="minorHAnsi" w:hAnsiTheme="minorHAnsi" w:cstheme="minorHAnsi"/>
              </w:rPr>
              <w:t>SIN REA-ITSS</w:t>
            </w:r>
          </w:p>
        </w:tc>
        <w:tc>
          <w:tcPr>
            <w:tcW w:w="0" w:type="auto"/>
            <w:tcBorders>
              <w:top w:val="nil"/>
              <w:left w:val="nil"/>
              <w:bottom w:val="single" w:sz="8" w:space="0" w:color="auto"/>
              <w:right w:val="single" w:sz="8" w:space="0" w:color="auto"/>
            </w:tcBorders>
            <w:shd w:val="clear" w:color="auto" w:fill="2F5496"/>
            <w:tcMar>
              <w:top w:w="0" w:type="dxa"/>
              <w:left w:w="70" w:type="dxa"/>
              <w:bottom w:w="0" w:type="dxa"/>
              <w:right w:w="70" w:type="dxa"/>
            </w:tcMar>
            <w:vAlign w:val="center"/>
            <w:hideMark/>
          </w:tcPr>
          <w:p w14:paraId="73ABC1FB" w14:textId="77777777" w:rsidR="00A1518F" w:rsidRPr="00ED28AB" w:rsidRDefault="00A1518F" w:rsidP="008F7BA1">
            <w:pPr>
              <w:spacing w:line="252" w:lineRule="auto"/>
              <w:jc w:val="center"/>
              <w:rPr>
                <w:rFonts w:asciiTheme="minorHAnsi" w:hAnsiTheme="minorHAnsi" w:cstheme="minorHAnsi"/>
              </w:rPr>
            </w:pPr>
            <w:r w:rsidRPr="00ED28AB">
              <w:rPr>
                <w:rFonts w:asciiTheme="minorHAnsi" w:hAnsiTheme="minorHAnsi" w:cstheme="minorHAnsi"/>
              </w:rPr>
              <w:t>CON REA-ITSS</w:t>
            </w:r>
          </w:p>
        </w:tc>
        <w:tc>
          <w:tcPr>
            <w:tcW w:w="0" w:type="auto"/>
            <w:tcBorders>
              <w:top w:val="nil"/>
              <w:left w:val="nil"/>
              <w:bottom w:val="single" w:sz="8" w:space="0" w:color="auto"/>
              <w:right w:val="single" w:sz="8" w:space="0" w:color="auto"/>
            </w:tcBorders>
            <w:shd w:val="clear" w:color="auto" w:fill="2F5496"/>
            <w:tcMar>
              <w:top w:w="0" w:type="dxa"/>
              <w:left w:w="70" w:type="dxa"/>
              <w:bottom w:w="0" w:type="dxa"/>
              <w:right w:w="70" w:type="dxa"/>
            </w:tcMar>
            <w:vAlign w:val="center"/>
            <w:hideMark/>
          </w:tcPr>
          <w:p w14:paraId="1F3DA0EA" w14:textId="77777777" w:rsidR="00A1518F" w:rsidRPr="00ED28AB" w:rsidRDefault="00A1518F" w:rsidP="008F7BA1">
            <w:pPr>
              <w:spacing w:line="252" w:lineRule="auto"/>
              <w:jc w:val="center"/>
              <w:rPr>
                <w:rFonts w:asciiTheme="minorHAnsi" w:hAnsiTheme="minorHAnsi" w:cstheme="minorHAnsi"/>
              </w:rPr>
            </w:pPr>
            <w:r w:rsidRPr="00ED28AB">
              <w:rPr>
                <w:rFonts w:asciiTheme="minorHAnsi" w:hAnsiTheme="minorHAnsi" w:cstheme="minorHAnsi"/>
              </w:rPr>
              <w:t>SIN REA-ITSS</w:t>
            </w:r>
          </w:p>
        </w:tc>
        <w:tc>
          <w:tcPr>
            <w:tcW w:w="0" w:type="auto"/>
            <w:tcBorders>
              <w:top w:val="nil"/>
              <w:left w:val="nil"/>
              <w:bottom w:val="single" w:sz="8" w:space="0" w:color="auto"/>
              <w:right w:val="single" w:sz="8" w:space="0" w:color="auto"/>
            </w:tcBorders>
            <w:shd w:val="clear" w:color="auto" w:fill="2F5496"/>
            <w:tcMar>
              <w:top w:w="0" w:type="dxa"/>
              <w:left w:w="70" w:type="dxa"/>
              <w:bottom w:w="0" w:type="dxa"/>
              <w:right w:w="70" w:type="dxa"/>
            </w:tcMar>
            <w:vAlign w:val="center"/>
            <w:hideMark/>
          </w:tcPr>
          <w:p w14:paraId="1A52E5AF" w14:textId="77777777" w:rsidR="00A1518F" w:rsidRPr="00ED28AB" w:rsidRDefault="00A1518F" w:rsidP="008F7BA1">
            <w:pPr>
              <w:spacing w:line="252" w:lineRule="auto"/>
              <w:jc w:val="center"/>
              <w:rPr>
                <w:rFonts w:asciiTheme="minorHAnsi" w:hAnsiTheme="minorHAnsi" w:cstheme="minorHAnsi"/>
              </w:rPr>
            </w:pPr>
            <w:r w:rsidRPr="00ED28AB">
              <w:rPr>
                <w:rFonts w:asciiTheme="minorHAnsi" w:hAnsiTheme="minorHAnsi" w:cstheme="minorHAnsi"/>
              </w:rPr>
              <w:t>CON REA-ITSS</w:t>
            </w:r>
          </w:p>
        </w:tc>
      </w:tr>
      <w:tr w:rsidR="00BC4D8C" w:rsidRPr="00ED28AB" w14:paraId="5A6D8FCF" w14:textId="77777777" w:rsidTr="008F7BA1">
        <w:trPr>
          <w:trHeight w:val="54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841C7B" w14:textId="385BCC48" w:rsidR="00BC4D8C" w:rsidRPr="00ED28AB" w:rsidRDefault="00BC4D8C" w:rsidP="00BC4D8C">
            <w:pPr>
              <w:spacing w:line="252" w:lineRule="auto"/>
              <w:rPr>
                <w:rFonts w:asciiTheme="minorHAnsi" w:hAnsiTheme="minorHAnsi" w:cstheme="minorHAnsi"/>
              </w:rPr>
            </w:pPr>
            <w:r w:rsidRPr="00ED28AB">
              <w:rPr>
                <w:rFonts w:asciiTheme="minorHAnsi" w:hAnsiTheme="minorHAnsi" w:cstheme="minorHAnsi"/>
              </w:rPr>
              <w:t>Apoderamientos vinculados a procedimientos sancionadores iniciados por la ITSS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73459557" w14:textId="5B81C3F6" w:rsidR="00BC4D8C" w:rsidRPr="00ED28AB" w:rsidRDefault="00BC4D8C" w:rsidP="00BC4D8C">
            <w:pPr>
              <w:spacing w:line="252" w:lineRule="auto"/>
              <w:jc w:val="center"/>
              <w:rPr>
                <w:rFonts w:asciiTheme="minorHAnsi" w:hAnsiTheme="minorHAnsi" w:cstheme="minorHAnsi"/>
              </w:rPr>
            </w:pPr>
            <w:r w:rsidRPr="00ED28AB">
              <w:rPr>
                <w:rFonts w:asciiTheme="minorHAnsi" w:hAnsiTheme="minorHAnsi" w:cstheme="minorHAnsi"/>
              </w:rPr>
              <w:t>79.034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4F7F11C8" w14:textId="016F0A30" w:rsidR="00BC4D8C" w:rsidRPr="00ED28AB" w:rsidRDefault="00BC4D8C" w:rsidP="00BC4D8C">
            <w:pPr>
              <w:spacing w:line="252" w:lineRule="auto"/>
              <w:jc w:val="center"/>
              <w:rPr>
                <w:rFonts w:asciiTheme="minorHAnsi" w:hAnsiTheme="minorHAnsi" w:cstheme="minorHAnsi"/>
              </w:rPr>
            </w:pPr>
            <w:r w:rsidRPr="00ED28AB">
              <w:rPr>
                <w:rFonts w:asciiTheme="minorHAnsi" w:hAnsiTheme="minorHAnsi" w:cstheme="minorHAnsi"/>
              </w:rPr>
              <w:t>79.034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8DA0424" w14:textId="69185FEF" w:rsidR="00BC4D8C" w:rsidRPr="00ED28AB" w:rsidRDefault="00BC4D8C" w:rsidP="00BC4D8C">
            <w:pPr>
              <w:spacing w:line="252" w:lineRule="auto"/>
              <w:jc w:val="center"/>
              <w:rPr>
                <w:rFonts w:asciiTheme="minorHAnsi" w:hAnsiTheme="minorHAnsi" w:cstheme="minorHAnsi"/>
              </w:rPr>
            </w:pPr>
            <w:r w:rsidRPr="00ED28AB">
              <w:rPr>
                <w:rFonts w:asciiTheme="minorHAnsi" w:hAnsiTheme="minorHAnsi" w:cstheme="minorHAnsi"/>
              </w:rPr>
              <w:t>3.951.700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3EDDB4CA" w14:textId="1B0498B3" w:rsidR="00BC4D8C" w:rsidRPr="00ED28AB" w:rsidRDefault="00BC4D8C" w:rsidP="00BC4D8C">
            <w:pPr>
              <w:spacing w:line="252" w:lineRule="auto"/>
              <w:jc w:val="center"/>
              <w:rPr>
                <w:rFonts w:asciiTheme="minorHAnsi" w:hAnsiTheme="minorHAnsi" w:cstheme="minorHAnsi"/>
              </w:rPr>
            </w:pPr>
            <w:r w:rsidRPr="00ED28AB">
              <w:rPr>
                <w:rFonts w:asciiTheme="minorHAnsi" w:hAnsiTheme="minorHAnsi" w:cstheme="minorHAnsi"/>
              </w:rPr>
              <w:t>3.951.700</w:t>
            </w:r>
          </w:p>
        </w:tc>
      </w:tr>
      <w:tr w:rsidR="00BC4D8C" w:rsidRPr="00ED28AB" w14:paraId="595E42C2" w14:textId="77777777" w:rsidTr="00BC4D8C">
        <w:trPr>
          <w:trHeight w:val="55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32DDA7" w14:textId="2C87EC57" w:rsidR="00BC4D8C" w:rsidRPr="00ED28AB" w:rsidRDefault="00BC4D8C" w:rsidP="00BC4D8C">
            <w:pPr>
              <w:spacing w:line="252" w:lineRule="auto"/>
              <w:rPr>
                <w:rFonts w:asciiTheme="minorHAnsi" w:hAnsiTheme="minorHAnsi" w:cstheme="minorHAnsi"/>
              </w:rPr>
            </w:pPr>
            <w:r w:rsidRPr="00ED28AB">
              <w:rPr>
                <w:rFonts w:asciiTheme="minorHAnsi" w:hAnsiTheme="minorHAnsi" w:cstheme="minorHAnsi"/>
              </w:rPr>
              <w:t xml:space="preserve">Apoderamientos vinculados a procedimientos sancionadores en que es competente </w:t>
            </w:r>
            <w:r w:rsidR="00E172E4" w:rsidRPr="00ED28AB">
              <w:rPr>
                <w:rFonts w:asciiTheme="minorHAnsi" w:hAnsiTheme="minorHAnsi" w:cstheme="minorHAnsi"/>
              </w:rPr>
              <w:t xml:space="preserve">para resolver </w:t>
            </w:r>
            <w:r w:rsidRPr="00ED28AB">
              <w:rPr>
                <w:rFonts w:asciiTheme="minorHAnsi" w:hAnsiTheme="minorHAnsi" w:cstheme="minorHAnsi"/>
              </w:rPr>
              <w:t>la Autoridad Laboral de la CCAA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26E2743" w14:textId="1E7E2FCC" w:rsidR="00BC4D8C" w:rsidRPr="00ED28AB" w:rsidRDefault="00BC4D8C" w:rsidP="00BC4D8C">
            <w:pPr>
              <w:spacing w:line="252" w:lineRule="auto"/>
              <w:jc w:val="center"/>
              <w:rPr>
                <w:rFonts w:asciiTheme="minorHAnsi" w:hAnsiTheme="minorHAnsi" w:cstheme="minorHAnsi"/>
              </w:rPr>
            </w:pPr>
            <w:r w:rsidRPr="00ED28AB">
              <w:rPr>
                <w:rFonts w:asciiTheme="minorHAnsi" w:hAnsiTheme="minorHAnsi" w:cstheme="minorHAnsi"/>
              </w:rPr>
              <w:t>37.738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6E4F5C8" w14:textId="77777777" w:rsidR="00BC4D8C" w:rsidRPr="00ED28AB" w:rsidRDefault="00BC4D8C" w:rsidP="00BC4D8C">
            <w:pPr>
              <w:spacing w:line="252" w:lineRule="auto"/>
              <w:jc w:val="center"/>
              <w:rPr>
                <w:rFonts w:asciiTheme="minorHAnsi" w:hAnsiTheme="minorHAnsi" w:cstheme="minorHAnsi"/>
              </w:rPr>
            </w:pPr>
            <w:r w:rsidRPr="00ED28AB">
              <w:rPr>
                <w:rFonts w:asciiTheme="minorHAnsi" w:hAnsiTheme="minorHAnsi" w:cstheme="minorHAnsi"/>
              </w:rPr>
              <w:t>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38B5B53A" w14:textId="6A5C5E58" w:rsidR="00BC4D8C" w:rsidRPr="00ED28AB" w:rsidRDefault="00BC4D8C" w:rsidP="00BC4D8C">
            <w:pPr>
              <w:spacing w:line="252" w:lineRule="auto"/>
              <w:jc w:val="center"/>
              <w:rPr>
                <w:rFonts w:asciiTheme="minorHAnsi" w:hAnsiTheme="minorHAnsi" w:cstheme="minorHAnsi"/>
              </w:rPr>
            </w:pPr>
            <w:r w:rsidRPr="00ED28AB">
              <w:rPr>
                <w:rFonts w:asciiTheme="minorHAnsi" w:hAnsiTheme="minorHAnsi" w:cstheme="minorHAnsi"/>
              </w:rPr>
              <w:t>1.886.900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2DF6350F" w14:textId="77777777" w:rsidR="00BC4D8C" w:rsidRPr="00ED28AB" w:rsidRDefault="00BC4D8C" w:rsidP="00BC4D8C">
            <w:pPr>
              <w:spacing w:line="252" w:lineRule="auto"/>
              <w:jc w:val="center"/>
              <w:rPr>
                <w:rFonts w:asciiTheme="minorHAnsi" w:hAnsiTheme="minorHAnsi" w:cstheme="minorHAnsi"/>
              </w:rPr>
            </w:pPr>
            <w:r w:rsidRPr="00ED28AB">
              <w:rPr>
                <w:rFonts w:asciiTheme="minorHAnsi" w:hAnsiTheme="minorHAnsi" w:cstheme="minorHAnsi"/>
              </w:rPr>
              <w:t>0</w:t>
            </w:r>
          </w:p>
        </w:tc>
      </w:tr>
      <w:tr w:rsidR="00A1518F" w:rsidRPr="00ED28AB" w14:paraId="18D16810" w14:textId="77777777" w:rsidTr="00BC4D8C">
        <w:trPr>
          <w:trHeight w:val="495"/>
        </w:trPr>
        <w:tc>
          <w:tcPr>
            <w:tcW w:w="0" w:type="auto"/>
            <w:gridSpan w:val="2"/>
            <w:tcBorders>
              <w:top w:val="nil"/>
              <w:left w:val="nil"/>
              <w:bottom w:val="nil"/>
              <w:right w:val="single" w:sz="8" w:space="0" w:color="auto"/>
            </w:tcBorders>
            <w:tcMar>
              <w:top w:w="0" w:type="dxa"/>
              <w:left w:w="70" w:type="dxa"/>
              <w:bottom w:w="0" w:type="dxa"/>
              <w:right w:w="70" w:type="dxa"/>
            </w:tcMar>
            <w:vAlign w:val="center"/>
          </w:tcPr>
          <w:p w14:paraId="1D5CFFFC" w14:textId="77777777" w:rsidR="00A1518F" w:rsidRPr="00ED28AB" w:rsidRDefault="00A1518F" w:rsidP="008F7BA1">
            <w:pPr>
              <w:spacing w:line="252" w:lineRule="auto"/>
              <w:jc w:val="right"/>
              <w:rPr>
                <w:rFonts w:asciiTheme="minorHAnsi" w:hAnsiTheme="minorHAnsi" w:cstheme="minorHAnsi"/>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13D51DD9" w14:textId="77777777" w:rsidR="00A1518F" w:rsidRPr="00ED28AB" w:rsidRDefault="00A1518F" w:rsidP="008F7BA1">
            <w:pPr>
              <w:spacing w:line="252" w:lineRule="auto"/>
              <w:jc w:val="right"/>
              <w:rPr>
                <w:rFonts w:asciiTheme="minorHAnsi" w:hAnsiTheme="minorHAnsi" w:cstheme="minorHAnsi"/>
              </w:rPr>
            </w:pPr>
            <w:r w:rsidRPr="00ED28AB">
              <w:rPr>
                <w:rFonts w:asciiTheme="minorHAnsi" w:hAnsiTheme="minorHAnsi" w:cstheme="minorHAnsi"/>
              </w:rPr>
              <w:t>Coste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1E6C341" w14:textId="1EEA4E93" w:rsidR="00A1518F" w:rsidRPr="00ED28AB" w:rsidRDefault="00A73DC6" w:rsidP="008F7BA1">
            <w:pPr>
              <w:spacing w:line="252" w:lineRule="auto"/>
              <w:jc w:val="center"/>
              <w:rPr>
                <w:rFonts w:asciiTheme="minorHAnsi" w:hAnsiTheme="minorHAnsi" w:cstheme="minorHAnsi"/>
              </w:rPr>
            </w:pPr>
            <w:r w:rsidRPr="00ED28AB">
              <w:rPr>
                <w:rFonts w:asciiTheme="minorHAnsi" w:hAnsiTheme="minorHAnsi" w:cstheme="minorHAnsi"/>
              </w:rPr>
              <w:t>5.838.600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3CDD8202" w14:textId="28D7135F" w:rsidR="00A1518F" w:rsidRPr="00ED28AB" w:rsidRDefault="00BC4D8C" w:rsidP="008F7BA1">
            <w:pPr>
              <w:spacing w:line="252" w:lineRule="auto"/>
              <w:jc w:val="center"/>
              <w:rPr>
                <w:rFonts w:asciiTheme="minorHAnsi" w:hAnsiTheme="minorHAnsi" w:cstheme="minorHAnsi"/>
              </w:rPr>
            </w:pPr>
            <w:r w:rsidRPr="00ED28AB">
              <w:rPr>
                <w:rFonts w:asciiTheme="minorHAnsi" w:hAnsiTheme="minorHAnsi" w:cstheme="minorHAnsi"/>
              </w:rPr>
              <w:t>3.951.700</w:t>
            </w:r>
          </w:p>
        </w:tc>
      </w:tr>
      <w:tr w:rsidR="00BC4D8C" w:rsidRPr="00ED28AB" w14:paraId="559CF9E3" w14:textId="77777777" w:rsidTr="004B2089">
        <w:trPr>
          <w:trHeight w:val="495"/>
        </w:trPr>
        <w:tc>
          <w:tcPr>
            <w:tcW w:w="0" w:type="auto"/>
            <w:gridSpan w:val="2"/>
            <w:tcBorders>
              <w:top w:val="nil"/>
              <w:left w:val="nil"/>
              <w:bottom w:val="nil"/>
              <w:right w:val="single" w:sz="8" w:space="0" w:color="auto"/>
            </w:tcBorders>
            <w:tcMar>
              <w:top w:w="0" w:type="dxa"/>
              <w:left w:w="70" w:type="dxa"/>
              <w:bottom w:w="0" w:type="dxa"/>
              <w:right w:w="70" w:type="dxa"/>
            </w:tcMar>
            <w:vAlign w:val="center"/>
          </w:tcPr>
          <w:p w14:paraId="3491DF6B" w14:textId="77777777" w:rsidR="00BC4D8C" w:rsidRPr="00ED28AB" w:rsidRDefault="00BC4D8C" w:rsidP="008F7BA1">
            <w:pPr>
              <w:spacing w:line="252" w:lineRule="auto"/>
              <w:jc w:val="right"/>
              <w:rPr>
                <w:rFonts w:asciiTheme="minorHAnsi" w:hAnsiTheme="minorHAnsi" w:cstheme="minorHAnsi"/>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14:paraId="5B34C8C9" w14:textId="77777777" w:rsidR="00BC4D8C" w:rsidRPr="00ED28AB" w:rsidRDefault="00BC4D8C" w:rsidP="008F7BA1">
            <w:pPr>
              <w:spacing w:line="252" w:lineRule="auto"/>
              <w:jc w:val="right"/>
              <w:rPr>
                <w:rFonts w:asciiTheme="minorHAnsi" w:hAnsiTheme="minorHAnsi" w:cstheme="minorHAnsi"/>
                <w:b/>
              </w:rPr>
            </w:pPr>
            <w:r w:rsidRPr="00ED28AB">
              <w:rPr>
                <w:rFonts w:asciiTheme="minorHAnsi" w:hAnsiTheme="minorHAnsi" w:cstheme="minorHAnsi"/>
                <w:b/>
              </w:rPr>
              <w:t>Ahorro</w:t>
            </w:r>
          </w:p>
        </w:tc>
        <w:tc>
          <w:tcPr>
            <w:tcW w:w="0" w:type="auto"/>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2A929CFA" w14:textId="68945E48" w:rsidR="00BC4D8C" w:rsidRPr="00ED28AB" w:rsidRDefault="00BC4D8C" w:rsidP="008F7BA1">
            <w:pPr>
              <w:spacing w:line="252" w:lineRule="auto"/>
              <w:jc w:val="center"/>
              <w:rPr>
                <w:rFonts w:asciiTheme="minorHAnsi" w:hAnsiTheme="minorHAnsi" w:cstheme="minorHAnsi"/>
                <w:b/>
              </w:rPr>
            </w:pPr>
            <w:r w:rsidRPr="00ED28AB">
              <w:rPr>
                <w:rFonts w:asciiTheme="minorHAnsi" w:hAnsiTheme="minorHAnsi" w:cstheme="minorHAnsi"/>
                <w:b/>
              </w:rPr>
              <w:t>1.886.900 €</w:t>
            </w:r>
          </w:p>
        </w:tc>
      </w:tr>
    </w:tbl>
    <w:p w14:paraId="0580E5CE" w14:textId="77777777" w:rsidR="00A1518F" w:rsidRDefault="00A1518F" w:rsidP="00A1518F">
      <w:pPr>
        <w:spacing w:line="276" w:lineRule="auto"/>
        <w:jc w:val="both"/>
        <w:rPr>
          <w:rFonts w:asciiTheme="minorHAnsi" w:hAnsiTheme="minorHAnsi" w:cstheme="minorHAnsi"/>
          <w:strike/>
          <w:color w:val="7030A0"/>
        </w:rPr>
      </w:pPr>
    </w:p>
    <w:p w14:paraId="05841007" w14:textId="4862A484" w:rsidR="00A1518F" w:rsidRDefault="00A1518F" w:rsidP="00A1518F">
      <w:pPr>
        <w:spacing w:line="276" w:lineRule="auto"/>
        <w:ind w:left="360"/>
        <w:jc w:val="both"/>
        <w:rPr>
          <w:rFonts w:asciiTheme="minorHAnsi" w:hAnsiTheme="minorHAnsi" w:cstheme="minorHAnsi"/>
          <w:strike/>
          <w:color w:val="7030A0"/>
        </w:rPr>
      </w:pPr>
    </w:p>
    <w:p w14:paraId="0B4E36D8" w14:textId="77777777" w:rsidR="00ED28AB" w:rsidRPr="00A1518F" w:rsidRDefault="00ED28AB" w:rsidP="00A1518F">
      <w:pPr>
        <w:spacing w:line="276" w:lineRule="auto"/>
        <w:ind w:left="360"/>
        <w:jc w:val="both"/>
        <w:rPr>
          <w:rFonts w:asciiTheme="minorHAnsi" w:hAnsiTheme="minorHAnsi" w:cstheme="minorHAnsi"/>
          <w:strike/>
          <w:color w:val="7030A0"/>
        </w:rPr>
      </w:pPr>
    </w:p>
    <w:p w14:paraId="1E4F7C96" w14:textId="77777777" w:rsidR="00DD2D31" w:rsidRPr="00B73C45" w:rsidRDefault="00DD2D31" w:rsidP="00B73C45">
      <w:pPr>
        <w:pStyle w:val="Ttulo2"/>
        <w:numPr>
          <w:ilvl w:val="0"/>
          <w:numId w:val="15"/>
        </w:numPr>
        <w:rPr>
          <w:b/>
          <w:color w:val="auto"/>
          <w:sz w:val="24"/>
        </w:rPr>
      </w:pPr>
      <w:bookmarkStart w:id="24" w:name="_Toc157420410"/>
      <w:r w:rsidRPr="00B73C45">
        <w:rPr>
          <w:b/>
          <w:color w:val="auto"/>
          <w:sz w:val="24"/>
        </w:rPr>
        <w:t>Impacto por razón de género.</w:t>
      </w:r>
      <w:bookmarkEnd w:id="24"/>
    </w:p>
    <w:p w14:paraId="6A6B5A2F" w14:textId="77777777" w:rsidR="00DD2D31" w:rsidRPr="00DA1929" w:rsidRDefault="00DD2D31" w:rsidP="005021E0">
      <w:pPr>
        <w:spacing w:line="276" w:lineRule="auto"/>
        <w:rPr>
          <w:rFonts w:asciiTheme="minorHAnsi" w:hAnsiTheme="minorHAnsi" w:cstheme="minorHAnsi"/>
          <w:b/>
          <w:color w:val="0070C0"/>
        </w:rPr>
      </w:pPr>
    </w:p>
    <w:p w14:paraId="336FB928" w14:textId="4460A603" w:rsidR="00DD2D31" w:rsidRPr="00DA1929" w:rsidRDefault="00612278" w:rsidP="005021E0">
      <w:pPr>
        <w:spacing w:line="276" w:lineRule="auto"/>
        <w:jc w:val="both"/>
        <w:rPr>
          <w:rFonts w:asciiTheme="minorHAnsi" w:hAnsiTheme="minorHAnsi" w:cstheme="minorHAnsi"/>
        </w:rPr>
      </w:pPr>
      <w:r w:rsidRPr="00DA1929">
        <w:rPr>
          <w:rFonts w:asciiTheme="minorHAnsi" w:hAnsiTheme="minorHAnsi" w:cstheme="minorHAnsi"/>
        </w:rPr>
        <w:t xml:space="preserve">La norma proyectada carece de impacto por razón de género, habida cuenta que las novedades procedimentales que se introducen afectan a las personas interesadas, ya se trate de mujeres o de hombres. </w:t>
      </w:r>
      <w:r w:rsidR="00DD2D31" w:rsidRPr="00DA1929">
        <w:rPr>
          <w:rFonts w:asciiTheme="minorHAnsi" w:hAnsiTheme="minorHAnsi" w:cstheme="minorHAnsi"/>
        </w:rPr>
        <w:t>Por otra parte, el lenguaje utilizado en la redacción de la futura norma no contiene expresiones sexistas.</w:t>
      </w:r>
    </w:p>
    <w:p w14:paraId="601F0593" w14:textId="77777777" w:rsidR="00DD2D31" w:rsidRPr="00DA1929" w:rsidRDefault="00DD2D31" w:rsidP="005021E0">
      <w:pPr>
        <w:spacing w:line="276" w:lineRule="auto"/>
        <w:jc w:val="both"/>
        <w:rPr>
          <w:rFonts w:asciiTheme="minorHAnsi" w:hAnsiTheme="minorHAnsi" w:cstheme="minorHAnsi"/>
          <w:b/>
          <w:color w:val="0070C0"/>
        </w:rPr>
      </w:pPr>
    </w:p>
    <w:p w14:paraId="2125D4A3" w14:textId="77777777" w:rsidR="00DD2D31" w:rsidRPr="00B73C45" w:rsidRDefault="00DD2D31" w:rsidP="00B73C45">
      <w:pPr>
        <w:pStyle w:val="Ttulo2"/>
        <w:numPr>
          <w:ilvl w:val="0"/>
          <w:numId w:val="15"/>
        </w:numPr>
        <w:rPr>
          <w:b/>
          <w:color w:val="auto"/>
          <w:sz w:val="24"/>
        </w:rPr>
      </w:pPr>
      <w:bookmarkStart w:id="25" w:name="_Toc157420411"/>
      <w:r w:rsidRPr="00B73C45">
        <w:rPr>
          <w:b/>
          <w:color w:val="auto"/>
          <w:sz w:val="24"/>
        </w:rPr>
        <w:t>Impacto en la infancia, en la adolescencia y en la familia.</w:t>
      </w:r>
      <w:bookmarkEnd w:id="25"/>
    </w:p>
    <w:p w14:paraId="435B2AD6" w14:textId="77777777" w:rsidR="00DD2D31" w:rsidRPr="00DA1929" w:rsidRDefault="00DD2D31" w:rsidP="005021E0">
      <w:pPr>
        <w:spacing w:line="276" w:lineRule="auto"/>
        <w:jc w:val="both"/>
        <w:rPr>
          <w:rFonts w:asciiTheme="minorHAnsi" w:hAnsiTheme="minorHAnsi" w:cstheme="minorHAnsi"/>
          <w:color w:val="0070C0"/>
        </w:rPr>
      </w:pPr>
    </w:p>
    <w:p w14:paraId="1B87215F" w14:textId="77777777" w:rsidR="00DD2D31" w:rsidRPr="00DA1929" w:rsidRDefault="00DD2D31" w:rsidP="005021E0">
      <w:pPr>
        <w:spacing w:line="276" w:lineRule="auto"/>
        <w:jc w:val="both"/>
        <w:rPr>
          <w:rFonts w:asciiTheme="minorHAnsi" w:hAnsiTheme="minorHAnsi" w:cstheme="minorHAnsi"/>
        </w:rPr>
      </w:pPr>
      <w:r w:rsidRPr="00DA1929">
        <w:rPr>
          <w:rFonts w:asciiTheme="minorHAnsi" w:hAnsiTheme="minorHAnsi" w:cstheme="minorHAnsi"/>
        </w:rPr>
        <w:t>De acuerdo con lo dispuesto en artículo 22 quinquies de la Ley Orgánica 1/1996, de 15 de enero, de Protección Jurídica del Menor, de modificación parcial del Código Civil y de la Ley de Enjuiciamiento Civil, en la redacción dada por la Ley 26/2015, de 28 de julio, de modificación del sistema de protección a la infancia y a la adolescencia, se informa que el contenido del proyecto de orden ministerial no tiene impacto alguno en la infancia y la adolescencia.</w:t>
      </w:r>
    </w:p>
    <w:p w14:paraId="2A17F3E2" w14:textId="77777777" w:rsidR="00DD2D31" w:rsidRPr="00DA1929" w:rsidRDefault="00DD2D31" w:rsidP="005021E0">
      <w:pPr>
        <w:spacing w:line="276" w:lineRule="auto"/>
        <w:jc w:val="both"/>
        <w:rPr>
          <w:rFonts w:asciiTheme="minorHAnsi" w:hAnsiTheme="minorHAnsi" w:cstheme="minorHAnsi"/>
        </w:rPr>
      </w:pPr>
    </w:p>
    <w:p w14:paraId="73F3EBAE" w14:textId="77777777" w:rsidR="00DD2D31" w:rsidRPr="00DA1929" w:rsidRDefault="00DD2D31" w:rsidP="005021E0">
      <w:pPr>
        <w:spacing w:line="276" w:lineRule="auto"/>
        <w:jc w:val="both"/>
        <w:rPr>
          <w:rFonts w:asciiTheme="minorHAnsi" w:hAnsiTheme="minorHAnsi" w:cstheme="minorHAnsi"/>
        </w:rPr>
      </w:pPr>
      <w:r w:rsidRPr="00DA1929">
        <w:rPr>
          <w:rFonts w:asciiTheme="minorHAnsi" w:hAnsiTheme="minorHAnsi" w:cstheme="minorHAnsi"/>
        </w:rPr>
        <w:t xml:space="preserve">Por otro lado, de conformidad con lo previsto en la disposición adicional décima de la Ley 40/2003, de 18 de noviembre, de protección a las familias numerosas, introducida por la </w:t>
      </w:r>
      <w:r w:rsidRPr="00DA1929">
        <w:rPr>
          <w:rFonts w:asciiTheme="minorHAnsi" w:hAnsiTheme="minorHAnsi" w:cstheme="minorHAnsi"/>
        </w:rPr>
        <w:lastRenderedPageBreak/>
        <w:t>disposición final quinta de la Ley 26/2015, de 28 de julio, de modificación del sistema de protección a la infancia y a la adolescencia, se señala que el contenido del proyecto, por las razones apuntadas, tampoco tiene impacto en la familia.</w:t>
      </w:r>
    </w:p>
    <w:p w14:paraId="6FA57675" w14:textId="0D5FCE2F" w:rsidR="00DD2D31" w:rsidRDefault="00DD2D31" w:rsidP="005021E0">
      <w:pPr>
        <w:spacing w:line="276" w:lineRule="auto"/>
        <w:jc w:val="both"/>
        <w:rPr>
          <w:rFonts w:asciiTheme="minorHAnsi" w:hAnsiTheme="minorHAnsi" w:cstheme="minorHAnsi"/>
          <w:b/>
          <w:color w:val="0070C0"/>
        </w:rPr>
      </w:pPr>
    </w:p>
    <w:p w14:paraId="39BE5746" w14:textId="77777777" w:rsidR="00DD2D31" w:rsidRPr="00B73C45" w:rsidRDefault="00DD2D31" w:rsidP="00B73C45">
      <w:pPr>
        <w:pStyle w:val="Ttulo2"/>
        <w:numPr>
          <w:ilvl w:val="0"/>
          <w:numId w:val="15"/>
        </w:numPr>
        <w:rPr>
          <w:b/>
          <w:color w:val="auto"/>
          <w:sz w:val="24"/>
        </w:rPr>
      </w:pPr>
      <w:bookmarkStart w:id="26" w:name="_Toc157420412"/>
      <w:r w:rsidRPr="00B73C45">
        <w:rPr>
          <w:b/>
          <w:color w:val="auto"/>
          <w:sz w:val="24"/>
        </w:rPr>
        <w:t>Impacto en materia de igualdad de oportunidades, no discriminación y accesibilidad universal de las personas con discapacidad.</w:t>
      </w:r>
      <w:bookmarkEnd w:id="26"/>
    </w:p>
    <w:p w14:paraId="5626DA24" w14:textId="77777777" w:rsidR="00DD2D31" w:rsidRPr="00DA1929" w:rsidRDefault="00DD2D31" w:rsidP="005021E0">
      <w:pPr>
        <w:spacing w:line="276" w:lineRule="auto"/>
        <w:jc w:val="both"/>
        <w:rPr>
          <w:rFonts w:asciiTheme="minorHAnsi" w:hAnsiTheme="minorHAnsi" w:cstheme="minorHAnsi"/>
          <w:b/>
          <w:color w:val="0070C0"/>
        </w:rPr>
      </w:pPr>
    </w:p>
    <w:p w14:paraId="212F8542" w14:textId="77F26100" w:rsidR="003E590D" w:rsidRPr="00DA1929" w:rsidRDefault="00DD600F" w:rsidP="005021E0">
      <w:pPr>
        <w:spacing w:line="276" w:lineRule="auto"/>
        <w:jc w:val="both"/>
        <w:rPr>
          <w:rFonts w:asciiTheme="minorHAnsi" w:hAnsiTheme="minorHAnsi" w:cstheme="minorHAnsi"/>
        </w:rPr>
      </w:pPr>
      <w:r w:rsidRPr="00DA1929">
        <w:rPr>
          <w:rFonts w:asciiTheme="minorHAnsi" w:hAnsiTheme="minorHAnsi" w:cstheme="minorHAnsi"/>
        </w:rPr>
        <w:t>Conforme a lo previsto en el artículo 2.1.g) del del Real Decreto 931/2017, de 27 de octubre, en lo que respecta al impacto en materia de igualdad de oportunidades, no discriminación y accesibilidad universal de las personas con discapacidad, cabe apreciar la existencia de impactos positivos en el uso de los medios y servicios de la Administración digital.</w:t>
      </w:r>
    </w:p>
    <w:p w14:paraId="28804838" w14:textId="77777777" w:rsidR="00DD600F" w:rsidRPr="00DA1929" w:rsidRDefault="00DD600F" w:rsidP="005021E0">
      <w:pPr>
        <w:spacing w:line="276" w:lineRule="auto"/>
        <w:jc w:val="both"/>
        <w:rPr>
          <w:rFonts w:asciiTheme="minorHAnsi" w:hAnsiTheme="minorHAnsi" w:cstheme="minorHAnsi"/>
          <w:color w:val="0070C0"/>
        </w:rPr>
      </w:pPr>
    </w:p>
    <w:p w14:paraId="3717FDA8" w14:textId="77777777" w:rsidR="003E590D" w:rsidRPr="00B73C45" w:rsidRDefault="003E590D" w:rsidP="00B73C45">
      <w:pPr>
        <w:pStyle w:val="Ttulo2"/>
        <w:numPr>
          <w:ilvl w:val="0"/>
          <w:numId w:val="15"/>
        </w:numPr>
        <w:rPr>
          <w:b/>
          <w:color w:val="auto"/>
          <w:sz w:val="24"/>
        </w:rPr>
      </w:pPr>
      <w:bookmarkStart w:id="27" w:name="_Toc157420413"/>
      <w:r w:rsidRPr="00B73C45">
        <w:rPr>
          <w:b/>
          <w:color w:val="auto"/>
          <w:sz w:val="24"/>
        </w:rPr>
        <w:t>Impacto por razón de cambio climático.</w:t>
      </w:r>
      <w:bookmarkEnd w:id="27"/>
    </w:p>
    <w:p w14:paraId="2E6AF737" w14:textId="77777777" w:rsidR="003E590D" w:rsidRPr="00DA1929" w:rsidRDefault="003E590D" w:rsidP="005021E0">
      <w:pPr>
        <w:spacing w:line="276" w:lineRule="auto"/>
        <w:jc w:val="both"/>
        <w:rPr>
          <w:rFonts w:asciiTheme="minorHAnsi" w:hAnsiTheme="minorHAnsi" w:cstheme="minorHAnsi"/>
          <w:color w:val="0070C0"/>
        </w:rPr>
      </w:pPr>
    </w:p>
    <w:p w14:paraId="589AC302" w14:textId="529ABC9B" w:rsidR="003E590D" w:rsidRPr="00DA1929" w:rsidRDefault="003E590D" w:rsidP="005021E0">
      <w:pPr>
        <w:spacing w:line="276" w:lineRule="auto"/>
        <w:jc w:val="both"/>
        <w:rPr>
          <w:rFonts w:asciiTheme="minorHAnsi" w:hAnsiTheme="minorHAnsi" w:cstheme="minorHAnsi"/>
        </w:rPr>
      </w:pPr>
      <w:r w:rsidRPr="00DA1929">
        <w:rPr>
          <w:rFonts w:asciiTheme="minorHAnsi" w:hAnsiTheme="minorHAnsi" w:cstheme="minorHAnsi"/>
        </w:rPr>
        <w:t xml:space="preserve">Conforme a lo previsto en el artículo 26.3.h) de la Ley 50/1997, de 27 de noviembre, </w:t>
      </w:r>
      <w:r w:rsidR="00C34EC5" w:rsidRPr="00DA1929">
        <w:rPr>
          <w:rFonts w:asciiTheme="minorHAnsi" w:hAnsiTheme="minorHAnsi" w:cstheme="minorHAnsi"/>
        </w:rPr>
        <w:t xml:space="preserve">de Gobierno y al artículo 2.1.g) del Real Decreto 931/2017, de 27 de octubre, por el que se regula la Memoria del Análisis de Impacto Normativo, </w:t>
      </w:r>
      <w:r w:rsidRPr="00DA1929">
        <w:rPr>
          <w:rFonts w:asciiTheme="minorHAnsi" w:hAnsiTheme="minorHAnsi" w:cstheme="minorHAnsi"/>
        </w:rPr>
        <w:t>debe valorarse el impacto por razón de cambio climático de la norma proyectada, en términos de mitigación y adaptación al mismo; en este sentido, dado que esta norma crea un registro electrónico de apoderamientos</w:t>
      </w:r>
      <w:r w:rsidR="00DB48DF" w:rsidRPr="00DA1929">
        <w:rPr>
          <w:rFonts w:asciiTheme="minorHAnsi" w:hAnsiTheme="minorHAnsi" w:cstheme="minorHAnsi"/>
        </w:rPr>
        <w:t xml:space="preserve"> y favorece las relaciones de los ciudadanos con la Inspección de Trabajo y Seguridad Social, a través de medios electrónicos</w:t>
      </w:r>
      <w:r w:rsidRPr="00DA1929">
        <w:rPr>
          <w:rFonts w:asciiTheme="minorHAnsi" w:hAnsiTheme="minorHAnsi" w:cstheme="minorHAnsi"/>
        </w:rPr>
        <w:t>, se gana en sostenibilidad en la medid</w:t>
      </w:r>
      <w:r w:rsidR="00DB48DF" w:rsidRPr="00DA1929">
        <w:rPr>
          <w:rFonts w:asciiTheme="minorHAnsi" w:hAnsiTheme="minorHAnsi" w:cstheme="minorHAnsi"/>
        </w:rPr>
        <w:t>a</w:t>
      </w:r>
      <w:r w:rsidRPr="00DA1929">
        <w:rPr>
          <w:rFonts w:asciiTheme="minorHAnsi" w:hAnsiTheme="minorHAnsi" w:cstheme="minorHAnsi"/>
        </w:rPr>
        <w:t xml:space="preserve"> en que supone la eliminación de tramites en soporte papel</w:t>
      </w:r>
      <w:r w:rsidR="00DB48DF" w:rsidRPr="00DA1929">
        <w:rPr>
          <w:rFonts w:asciiTheme="minorHAnsi" w:hAnsiTheme="minorHAnsi" w:cstheme="minorHAnsi"/>
        </w:rPr>
        <w:t xml:space="preserve">, además de evitar desplazamientos innecesarios a las sedes de los órganos u organismos públicos.   </w:t>
      </w:r>
    </w:p>
    <w:p w14:paraId="57E5C1BA" w14:textId="2445F0C9" w:rsidR="00DB48DF" w:rsidRPr="00DA1929" w:rsidRDefault="00DB48DF" w:rsidP="005021E0">
      <w:pPr>
        <w:spacing w:line="276" w:lineRule="auto"/>
        <w:jc w:val="both"/>
        <w:rPr>
          <w:rFonts w:asciiTheme="minorHAnsi" w:hAnsiTheme="minorHAnsi" w:cstheme="minorHAnsi"/>
          <w:color w:val="0070C0"/>
        </w:rPr>
      </w:pPr>
    </w:p>
    <w:p w14:paraId="061E03D5" w14:textId="77777777" w:rsidR="00DB48DF" w:rsidRPr="00DA1929" w:rsidRDefault="00DB48DF" w:rsidP="00DB48DF">
      <w:pPr>
        <w:spacing w:line="288" w:lineRule="auto"/>
        <w:jc w:val="both"/>
        <w:rPr>
          <w:rFonts w:asciiTheme="minorHAnsi" w:hAnsiTheme="minorHAnsi" w:cstheme="minorHAnsi"/>
        </w:rPr>
      </w:pPr>
      <w:r w:rsidRPr="00DA1929">
        <w:rPr>
          <w:rFonts w:asciiTheme="minorHAnsi" w:hAnsiTheme="minorHAnsi" w:cstheme="minorHAnsi"/>
        </w:rPr>
        <w:t xml:space="preserve">Conforme a lo previsto en el artículo 26.3.h) de la Ley 50/1997, de 27 de noviembre, debe valorarse el impacto por razón de cambio climático de la norma proyectada, en términos de mitigación y adaptación al mismo; en este sentido, en la medida en que se favorecen las relaciones de los ciudadanos con la Inspección de Trabajo y Seguridad Social, a través de medios electrónicos, ello incide en el menor uso de los documentos en soporte papel, además de evitar desplazamientos innecesarios a las sedes de los órganos u organismos públicos.   </w:t>
      </w:r>
    </w:p>
    <w:p w14:paraId="44380F40" w14:textId="77777777" w:rsidR="003E590D" w:rsidRPr="00DA1929" w:rsidRDefault="003E590D" w:rsidP="005021E0">
      <w:pPr>
        <w:spacing w:line="276" w:lineRule="auto"/>
        <w:jc w:val="both"/>
        <w:rPr>
          <w:rFonts w:asciiTheme="minorHAnsi" w:hAnsiTheme="minorHAnsi" w:cstheme="minorHAnsi"/>
        </w:rPr>
      </w:pPr>
    </w:p>
    <w:p w14:paraId="35ADD6D4" w14:textId="77777777" w:rsidR="003E590D" w:rsidRPr="00B73C45" w:rsidRDefault="003E590D" w:rsidP="004B1D17">
      <w:pPr>
        <w:pStyle w:val="Ttulo2"/>
        <w:numPr>
          <w:ilvl w:val="0"/>
          <w:numId w:val="15"/>
        </w:numPr>
        <w:rPr>
          <w:b/>
          <w:color w:val="auto"/>
          <w:sz w:val="24"/>
        </w:rPr>
      </w:pPr>
      <w:bookmarkStart w:id="28" w:name="_Toc157420414"/>
      <w:r w:rsidRPr="00B73C45">
        <w:rPr>
          <w:b/>
          <w:color w:val="auto"/>
          <w:sz w:val="24"/>
        </w:rPr>
        <w:t>Impacto para la ciudadanía y para la Administración el desarrollo o uso de los medios y servicios de la Administración digital previsto en el proyecto.</w:t>
      </w:r>
      <w:bookmarkEnd w:id="28"/>
    </w:p>
    <w:p w14:paraId="69174EEA" w14:textId="77777777" w:rsidR="003E590D" w:rsidRPr="00DA1929" w:rsidRDefault="003E590D" w:rsidP="005021E0">
      <w:pPr>
        <w:spacing w:line="276" w:lineRule="auto"/>
        <w:jc w:val="both"/>
        <w:rPr>
          <w:rFonts w:asciiTheme="minorHAnsi" w:hAnsiTheme="minorHAnsi" w:cstheme="minorHAnsi"/>
          <w:color w:val="0070C0"/>
        </w:rPr>
      </w:pPr>
    </w:p>
    <w:p w14:paraId="3E3B6749" w14:textId="578DAC3E" w:rsidR="003E590D" w:rsidRPr="00DA1929" w:rsidRDefault="00A715F0" w:rsidP="005021E0">
      <w:pPr>
        <w:spacing w:line="276" w:lineRule="auto"/>
        <w:jc w:val="both"/>
        <w:rPr>
          <w:rFonts w:asciiTheme="minorHAnsi" w:hAnsiTheme="minorHAnsi" w:cstheme="minorHAnsi"/>
        </w:rPr>
      </w:pPr>
      <w:r w:rsidRPr="00DA1929">
        <w:rPr>
          <w:rFonts w:asciiTheme="minorHAnsi" w:hAnsiTheme="minorHAnsi" w:cstheme="minorHAnsi"/>
        </w:rPr>
        <w:t xml:space="preserve">Conforme al artículo 2.1.g) del </w:t>
      </w:r>
      <w:r w:rsidR="008728F5" w:rsidRPr="00DA1929">
        <w:rPr>
          <w:rFonts w:asciiTheme="minorHAnsi" w:hAnsiTheme="minorHAnsi" w:cstheme="minorHAnsi"/>
        </w:rPr>
        <w:t>Real Decreto 931/2017, de 27 de octubre, por el que se regula la Memoria del Análisis de Impacto Normativo</w:t>
      </w:r>
      <w:r w:rsidRPr="00DA1929">
        <w:rPr>
          <w:rFonts w:asciiTheme="minorHAnsi" w:hAnsiTheme="minorHAnsi" w:cstheme="minorHAnsi"/>
        </w:rPr>
        <w:t xml:space="preserve">, se debe valorar </w:t>
      </w:r>
      <w:r w:rsidR="000D2BFE" w:rsidRPr="00DA1929">
        <w:rPr>
          <w:rFonts w:asciiTheme="minorHAnsi" w:hAnsiTheme="minorHAnsi" w:cstheme="minorHAnsi"/>
        </w:rPr>
        <w:t>igualmente el</w:t>
      </w:r>
      <w:r w:rsidRPr="00DA1929">
        <w:rPr>
          <w:rFonts w:asciiTheme="minorHAnsi" w:hAnsiTheme="minorHAnsi" w:cstheme="minorHAnsi"/>
        </w:rPr>
        <w:t xml:space="preserve"> impacto que tendrá para la ciudadanía y para la Administración el desarrollo o uso de los medios y servicios de la Administración digital que conlleve la norma</w:t>
      </w:r>
      <w:r w:rsidR="000D2BFE" w:rsidRPr="00DA1929">
        <w:rPr>
          <w:rFonts w:asciiTheme="minorHAnsi" w:hAnsiTheme="minorHAnsi" w:cstheme="minorHAnsi"/>
        </w:rPr>
        <w:t xml:space="preserve">. </w:t>
      </w:r>
    </w:p>
    <w:p w14:paraId="7115A2E8" w14:textId="66179D0F" w:rsidR="00ED0C90" w:rsidRPr="00DA1929" w:rsidRDefault="00ED0C90" w:rsidP="005021E0">
      <w:pPr>
        <w:spacing w:line="276" w:lineRule="auto"/>
        <w:jc w:val="both"/>
        <w:rPr>
          <w:rFonts w:asciiTheme="minorHAnsi" w:hAnsiTheme="minorHAnsi" w:cstheme="minorHAnsi"/>
          <w:color w:val="0070C0"/>
        </w:rPr>
      </w:pPr>
    </w:p>
    <w:p w14:paraId="32F12F2D" w14:textId="577F1AA5" w:rsidR="00ED0C90" w:rsidRPr="00DA1929" w:rsidRDefault="00ED0C90" w:rsidP="005021E0">
      <w:pPr>
        <w:spacing w:line="276" w:lineRule="auto"/>
        <w:jc w:val="both"/>
        <w:rPr>
          <w:rFonts w:asciiTheme="minorHAnsi" w:hAnsiTheme="minorHAnsi" w:cstheme="minorHAnsi"/>
          <w:color w:val="0070C0"/>
        </w:rPr>
      </w:pPr>
      <w:r w:rsidRPr="00DA1929">
        <w:rPr>
          <w:rFonts w:asciiTheme="minorHAnsi" w:hAnsiTheme="minorHAnsi" w:cstheme="minorHAnsi"/>
        </w:rPr>
        <w:lastRenderedPageBreak/>
        <w:t xml:space="preserve">La </w:t>
      </w:r>
      <w:r w:rsidR="00C6598B">
        <w:rPr>
          <w:rFonts w:asciiTheme="minorHAnsi" w:hAnsiTheme="minorHAnsi" w:cstheme="minorHAnsi"/>
        </w:rPr>
        <w:t>o</w:t>
      </w:r>
      <w:r w:rsidRPr="00DA1929">
        <w:rPr>
          <w:rFonts w:asciiTheme="minorHAnsi" w:hAnsiTheme="minorHAnsi" w:cstheme="minorHAnsi"/>
        </w:rPr>
        <w:t>rden facilita el ejercicio del derecho de los ciudadano</w:t>
      </w:r>
      <w:r w:rsidR="00C6598B">
        <w:rPr>
          <w:rFonts w:asciiTheme="minorHAnsi" w:hAnsiTheme="minorHAnsi" w:cstheme="minorHAnsi"/>
        </w:rPr>
        <w:t>s</w:t>
      </w:r>
      <w:r w:rsidRPr="00DA1929">
        <w:rPr>
          <w:rFonts w:asciiTheme="minorHAnsi" w:hAnsiTheme="minorHAnsi" w:cstheme="minorHAnsi"/>
        </w:rPr>
        <w:t xml:space="preserve"> a relacionarse por medios electrónicos con la Administración, concretamente mediante la creación de un Registro Electrónico de Apoderamientos de la Inspección de Trabajo y Seguridad Social, en el que se posibilite la inscripción de los poderes otorgados para actuar mediante representante </w:t>
      </w:r>
      <w:r w:rsidR="001119BA" w:rsidRPr="00DA1929">
        <w:rPr>
          <w:rFonts w:asciiTheme="minorHAnsi" w:hAnsiTheme="minorHAnsi" w:cstheme="minorHAnsi"/>
        </w:rPr>
        <w:t>ante el Organismo Estatal</w:t>
      </w:r>
      <w:r w:rsidRPr="00DA1929">
        <w:rPr>
          <w:rFonts w:asciiTheme="minorHAnsi" w:hAnsiTheme="minorHAnsi" w:cstheme="minorHAnsi"/>
        </w:rPr>
        <w:t xml:space="preserve"> Inspección de Trabajo y Seguridad Social</w:t>
      </w:r>
      <w:r w:rsidR="001119BA" w:rsidRPr="00DA1929">
        <w:rPr>
          <w:rFonts w:asciiTheme="minorHAnsi" w:hAnsiTheme="minorHAnsi" w:cstheme="minorHAnsi"/>
        </w:rPr>
        <w:t>.</w:t>
      </w:r>
    </w:p>
    <w:p w14:paraId="7A5797E5" w14:textId="0D6B3528" w:rsidR="00ED0C90" w:rsidRPr="00DA1929" w:rsidRDefault="00ED0C90" w:rsidP="005021E0">
      <w:pPr>
        <w:spacing w:line="276" w:lineRule="auto"/>
        <w:jc w:val="both"/>
        <w:rPr>
          <w:rFonts w:asciiTheme="minorHAnsi" w:hAnsiTheme="minorHAnsi" w:cstheme="minorHAnsi"/>
          <w:color w:val="0070C0"/>
        </w:rPr>
      </w:pPr>
    </w:p>
    <w:p w14:paraId="64E307D6" w14:textId="23DE0B40" w:rsidR="00ED0C90" w:rsidRPr="00DA1929" w:rsidRDefault="004F289B" w:rsidP="005021E0">
      <w:pPr>
        <w:spacing w:line="276" w:lineRule="auto"/>
        <w:jc w:val="both"/>
        <w:rPr>
          <w:rFonts w:asciiTheme="minorHAnsi" w:hAnsiTheme="minorHAnsi" w:cstheme="minorHAnsi"/>
        </w:rPr>
      </w:pPr>
      <w:r w:rsidRPr="00DA1929">
        <w:rPr>
          <w:rFonts w:asciiTheme="minorHAnsi" w:hAnsiTheme="minorHAnsi" w:cstheme="minorHAnsi"/>
        </w:rPr>
        <w:t>De esta forma, la regulación proyectada contribuye a la mejor aplicación de los principios de eficacia y eficiencia en la gestión, con las ventajas que ello comporta para la ciudadanía, colaborando en la consecución de una Administración totalmente electrónica, interconectada y transparente, que permita agilizar los procedimientos administrativos y reducir los tiempos de tramitación, pero, al mismo tiempo, garantizando la protección adecuada de la información tratada, con objeto de asegurar el acceso, la confidencialidad, la integridad, la trazabilidad, la autenticidad, la disponibilidad y la conservación de los datos y de la información tratada por los medios electrónicos gestionados por las Administraciones Públicas, en el ejercicio de sus competencias.</w:t>
      </w:r>
    </w:p>
    <w:p w14:paraId="07F6342A" w14:textId="77777777" w:rsidR="00A715F0" w:rsidRPr="00DA1929" w:rsidRDefault="00A715F0" w:rsidP="005021E0">
      <w:pPr>
        <w:spacing w:line="276" w:lineRule="auto"/>
        <w:jc w:val="both"/>
        <w:rPr>
          <w:rFonts w:asciiTheme="minorHAnsi" w:hAnsiTheme="minorHAnsi" w:cstheme="minorHAnsi"/>
          <w:color w:val="0070C0"/>
        </w:rPr>
      </w:pPr>
    </w:p>
    <w:p w14:paraId="56782D13" w14:textId="77777777" w:rsidR="004F289B" w:rsidRPr="00DA1929" w:rsidRDefault="004F289B" w:rsidP="004F289B">
      <w:pPr>
        <w:spacing w:line="288" w:lineRule="auto"/>
        <w:jc w:val="both"/>
        <w:rPr>
          <w:rFonts w:asciiTheme="minorHAnsi" w:eastAsia="Arial Unicode MS" w:hAnsiTheme="minorHAnsi" w:cstheme="minorHAnsi"/>
        </w:rPr>
      </w:pPr>
      <w:r w:rsidRPr="00DA1929">
        <w:rPr>
          <w:rFonts w:asciiTheme="minorHAnsi" w:eastAsia="Arial Unicode MS" w:hAnsiTheme="minorHAnsi" w:cstheme="minorHAnsi"/>
        </w:rPr>
        <w:t>En tal sentido, las modificaciones introducidas se ajustan al marco legal vigente, en particular, a las Leyes 39 y 40/2015, de 1 de octubre, desarrolladas en esta materia por el Reglamento de actuación y funcionamiento del sector público por medios electrónicos, aprobado por el Real Decreto 203/2021, de 30 de marzo, así como por el Real Decreto 311/2022, de 3 de mayo, por el que se regula el Esquema Nacional de Seguridad.</w:t>
      </w:r>
    </w:p>
    <w:p w14:paraId="5B661196" w14:textId="77777777" w:rsidR="004F289B" w:rsidRPr="00DA1929" w:rsidRDefault="004F289B" w:rsidP="004F289B">
      <w:pPr>
        <w:spacing w:line="288" w:lineRule="auto"/>
        <w:jc w:val="both"/>
        <w:rPr>
          <w:rFonts w:asciiTheme="minorHAnsi" w:eastAsia="Arial Unicode MS" w:hAnsiTheme="minorHAnsi" w:cstheme="minorHAnsi"/>
          <w:color w:val="0070C0"/>
        </w:rPr>
      </w:pPr>
    </w:p>
    <w:p w14:paraId="75BD7F9B" w14:textId="1E131B8B" w:rsidR="004F289B" w:rsidRPr="00DA1929" w:rsidRDefault="004F289B" w:rsidP="004F289B">
      <w:pPr>
        <w:spacing w:line="288" w:lineRule="auto"/>
        <w:jc w:val="both"/>
        <w:rPr>
          <w:rFonts w:asciiTheme="minorHAnsi" w:eastAsia="Arial Unicode MS" w:hAnsiTheme="minorHAnsi" w:cstheme="minorHAnsi"/>
          <w:strike/>
        </w:rPr>
      </w:pPr>
      <w:r w:rsidRPr="00DA1929">
        <w:rPr>
          <w:rFonts w:asciiTheme="minorHAnsi" w:eastAsia="Arial Unicode MS" w:hAnsiTheme="minorHAnsi" w:cstheme="minorHAnsi"/>
        </w:rPr>
        <w:t xml:space="preserve">Asimismo, el proyecto contempla expresamente la protección de datos de carácter personal, garantizando que su tratamiento se realizará de conformidad con lo previsto en el Reglamento (UE) 2016/679, del Parlamento Europeo y del Consejo, de 27 de abril </w:t>
      </w:r>
      <w:r w:rsidR="00CD05BE" w:rsidRPr="00DA1929">
        <w:rPr>
          <w:rFonts w:asciiTheme="minorHAnsi" w:eastAsia="Arial Unicode MS" w:hAnsiTheme="minorHAnsi" w:cstheme="minorHAnsi"/>
        </w:rPr>
        <w:t>d</w:t>
      </w:r>
      <w:r w:rsidRPr="00DA1929">
        <w:rPr>
          <w:rFonts w:asciiTheme="minorHAnsi" w:eastAsia="Arial Unicode MS" w:hAnsiTheme="minorHAnsi" w:cstheme="minorHAnsi"/>
        </w:rPr>
        <w:t xml:space="preserve">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w:t>
      </w:r>
    </w:p>
    <w:p w14:paraId="01D54E88" w14:textId="77777777" w:rsidR="004F289B" w:rsidRPr="00DA1929" w:rsidRDefault="004F289B" w:rsidP="004F289B">
      <w:pPr>
        <w:jc w:val="both"/>
        <w:rPr>
          <w:rFonts w:asciiTheme="minorHAnsi" w:eastAsia="Arial Unicode MS" w:hAnsiTheme="minorHAnsi" w:cstheme="minorHAnsi"/>
          <w:color w:val="0070C0"/>
        </w:rPr>
      </w:pPr>
    </w:p>
    <w:p w14:paraId="6F325633" w14:textId="7E3867A2" w:rsidR="004F289B" w:rsidRDefault="004F289B" w:rsidP="004F289B">
      <w:pPr>
        <w:spacing w:line="288" w:lineRule="auto"/>
        <w:jc w:val="both"/>
        <w:rPr>
          <w:rFonts w:asciiTheme="minorHAnsi" w:eastAsia="Arial Unicode MS" w:hAnsiTheme="minorHAnsi" w:cstheme="minorHAnsi"/>
          <w:color w:val="0070C0"/>
        </w:rPr>
      </w:pPr>
      <w:r w:rsidRPr="00DA1929">
        <w:rPr>
          <w:rFonts w:asciiTheme="minorHAnsi" w:eastAsia="Arial Unicode MS" w:hAnsiTheme="minorHAnsi" w:cstheme="minorHAnsi"/>
        </w:rPr>
        <w:t>Además, durante la tramitación de este proyecto se ha realizado una previa valoración del riesgo que pudiera generar el tratamiento de los datos de carácter personal, y una evaluación del impacto de las operaciones de tratamiento en la protección de datos, a fin de adoptar las medidas técnicas y organizativas necesarias para garantizar los derechos y libertades de las personas físicas, así como asegurar el acceso, la confidencialidad, la integridad, la trazabilidad, la autenticidad, la disponibilidad y la conservación de los datos y la información transmitida por medios electrónicos</w:t>
      </w:r>
      <w:r w:rsidRPr="00DA1929">
        <w:rPr>
          <w:rFonts w:asciiTheme="minorHAnsi" w:eastAsia="Arial Unicode MS" w:hAnsiTheme="minorHAnsi" w:cstheme="minorHAnsi"/>
          <w:color w:val="0070C0"/>
        </w:rPr>
        <w:t>.</w:t>
      </w:r>
    </w:p>
    <w:p w14:paraId="54ECA085" w14:textId="161876A3" w:rsidR="00621991" w:rsidRDefault="00621991" w:rsidP="004F289B">
      <w:pPr>
        <w:spacing w:line="288" w:lineRule="auto"/>
        <w:jc w:val="both"/>
        <w:rPr>
          <w:rFonts w:asciiTheme="minorHAnsi" w:eastAsia="Arial Unicode MS" w:hAnsiTheme="minorHAnsi" w:cstheme="minorHAnsi"/>
          <w:color w:val="0070C0"/>
        </w:rPr>
      </w:pPr>
    </w:p>
    <w:p w14:paraId="438C1133" w14:textId="77777777" w:rsidR="005A41EF" w:rsidRDefault="005A41EF" w:rsidP="004F289B">
      <w:pPr>
        <w:spacing w:line="288" w:lineRule="auto"/>
        <w:jc w:val="both"/>
        <w:rPr>
          <w:rFonts w:asciiTheme="minorHAnsi" w:eastAsia="Arial Unicode MS" w:hAnsiTheme="minorHAnsi" w:cstheme="minorHAnsi"/>
          <w:color w:val="0070C0"/>
        </w:rPr>
      </w:pPr>
    </w:p>
    <w:p w14:paraId="1538C553" w14:textId="29DEC18A" w:rsidR="00621991" w:rsidRPr="00B73C45" w:rsidRDefault="00621991" w:rsidP="004B1D17">
      <w:pPr>
        <w:pStyle w:val="Ttulo2"/>
        <w:numPr>
          <w:ilvl w:val="0"/>
          <w:numId w:val="15"/>
        </w:numPr>
        <w:rPr>
          <w:b/>
          <w:color w:val="auto"/>
          <w:sz w:val="24"/>
        </w:rPr>
      </w:pPr>
      <w:bookmarkStart w:id="29" w:name="_Toc157420415"/>
      <w:r w:rsidRPr="00B73C45">
        <w:rPr>
          <w:b/>
          <w:color w:val="auto"/>
          <w:sz w:val="24"/>
        </w:rPr>
        <w:lastRenderedPageBreak/>
        <w:t>Análisis de riesgos y evaluación de impacto en materia de protección de datos.</w:t>
      </w:r>
      <w:bookmarkEnd w:id="29"/>
      <w:r w:rsidRPr="00B73C45">
        <w:rPr>
          <w:b/>
          <w:color w:val="auto"/>
          <w:sz w:val="24"/>
        </w:rPr>
        <w:t xml:space="preserve"> </w:t>
      </w:r>
    </w:p>
    <w:p w14:paraId="7921D577" w14:textId="10D2C92B" w:rsidR="004F289B" w:rsidRDefault="004F289B" w:rsidP="004F289B">
      <w:pPr>
        <w:spacing w:line="288" w:lineRule="auto"/>
        <w:jc w:val="both"/>
        <w:rPr>
          <w:rFonts w:asciiTheme="minorHAnsi" w:eastAsia="Arial Unicode MS" w:hAnsiTheme="minorHAnsi" w:cstheme="minorHAnsi"/>
          <w:color w:val="0070C0"/>
        </w:rPr>
      </w:pPr>
    </w:p>
    <w:p w14:paraId="22073F94" w14:textId="77777777" w:rsidR="004F289B" w:rsidRPr="00ED28AB" w:rsidRDefault="004F289B" w:rsidP="004F289B">
      <w:pPr>
        <w:numPr>
          <w:ilvl w:val="0"/>
          <w:numId w:val="10"/>
        </w:numPr>
        <w:spacing w:line="288" w:lineRule="auto"/>
        <w:ind w:left="284"/>
        <w:jc w:val="both"/>
        <w:rPr>
          <w:rFonts w:asciiTheme="minorHAnsi" w:hAnsiTheme="minorHAnsi" w:cstheme="minorHAnsi"/>
          <w:b/>
          <w:iCs/>
        </w:rPr>
      </w:pPr>
      <w:r w:rsidRPr="00ED28AB">
        <w:rPr>
          <w:rFonts w:asciiTheme="minorHAnsi" w:hAnsiTheme="minorHAnsi" w:cstheme="minorHAnsi"/>
          <w:b/>
          <w:iCs/>
        </w:rPr>
        <w:t>Metodología para el Análisis de Riesgos</w:t>
      </w:r>
    </w:p>
    <w:p w14:paraId="0B1EC24C" w14:textId="77777777" w:rsidR="004F289B" w:rsidRPr="00DA1929" w:rsidRDefault="004F289B" w:rsidP="004F289B">
      <w:pPr>
        <w:spacing w:line="288" w:lineRule="auto"/>
        <w:jc w:val="both"/>
        <w:rPr>
          <w:rFonts w:asciiTheme="minorHAnsi" w:hAnsiTheme="minorHAnsi" w:cstheme="minorHAnsi"/>
          <w:iCs/>
        </w:rPr>
      </w:pPr>
    </w:p>
    <w:p w14:paraId="3610938F"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rPr>
        <w:t xml:space="preserve">Las pautas para realizar la valoración del sistema son las establecidas en el Esquema Nacional de Seguridad mediante la guía CCN-STIC 803 - ENS. Valoración de los sistemas. </w:t>
      </w:r>
    </w:p>
    <w:p w14:paraId="34F9A666" w14:textId="77777777" w:rsidR="004F289B" w:rsidRPr="00DA1929" w:rsidRDefault="004F289B" w:rsidP="004F289B">
      <w:pPr>
        <w:spacing w:line="288" w:lineRule="auto"/>
        <w:jc w:val="both"/>
        <w:rPr>
          <w:rFonts w:asciiTheme="minorHAnsi" w:hAnsiTheme="minorHAnsi" w:cstheme="minorHAnsi"/>
          <w:iCs/>
        </w:rPr>
      </w:pPr>
    </w:p>
    <w:p w14:paraId="68715B89"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rPr>
        <w:t>Las medidas de seguridad aplicables están condicionadas a la valoración del nivel de seguridad en cada dimensión y a la categoría de seguridad del sistema informático de que se trate. A su vez, la categoría de seguridad del sistema se calcula en función del nivel de seguridad más alto de las dimensiones valoradas.</w:t>
      </w:r>
    </w:p>
    <w:p w14:paraId="5FD197B8" w14:textId="77777777" w:rsidR="004F289B" w:rsidRPr="00DA1929" w:rsidRDefault="004F289B" w:rsidP="004F289B">
      <w:pPr>
        <w:spacing w:line="288" w:lineRule="auto"/>
        <w:jc w:val="both"/>
        <w:rPr>
          <w:rFonts w:asciiTheme="minorHAnsi" w:hAnsiTheme="minorHAnsi" w:cstheme="minorHAnsi"/>
          <w:iCs/>
        </w:rPr>
      </w:pPr>
    </w:p>
    <w:p w14:paraId="06B65ED7"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rPr>
        <w:t>Las dimensiones de seguridad establecidas son: confidencialidad [C], integridad [I], trazabilidad [T], autenticidad [A], y disponibilidad [D], donde respecto a cada dimensión se tendrá en cuenta:</w:t>
      </w:r>
    </w:p>
    <w:p w14:paraId="1D610E49" w14:textId="77777777" w:rsidR="004F289B" w:rsidRPr="00DA1929" w:rsidRDefault="004F289B" w:rsidP="004F289B">
      <w:pPr>
        <w:spacing w:line="288" w:lineRule="auto"/>
        <w:jc w:val="both"/>
        <w:rPr>
          <w:rFonts w:asciiTheme="minorHAnsi" w:hAnsiTheme="minorHAnsi" w:cstheme="minorHAnsi"/>
          <w:iCs/>
        </w:rPr>
      </w:pPr>
    </w:p>
    <w:p w14:paraId="2F6DD87E"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u w:val="single"/>
        </w:rPr>
        <w:t>Confidencialidad:</w:t>
      </w:r>
      <w:r w:rsidRPr="00DA1929">
        <w:rPr>
          <w:rFonts w:asciiTheme="minorHAnsi" w:hAnsiTheme="minorHAnsi" w:cstheme="minorHAnsi"/>
          <w:iCs/>
        </w:rPr>
        <w:t xml:space="preserve"> considerar las consecuencias que tendría su revelación a personas no autorizadas o que no necesitan conocer la información.</w:t>
      </w:r>
    </w:p>
    <w:p w14:paraId="241728AD" w14:textId="77777777" w:rsidR="004F289B" w:rsidRPr="00DA1929" w:rsidRDefault="004F289B" w:rsidP="004F289B">
      <w:pPr>
        <w:spacing w:line="288" w:lineRule="auto"/>
        <w:jc w:val="both"/>
        <w:rPr>
          <w:rFonts w:asciiTheme="minorHAnsi" w:hAnsiTheme="minorHAnsi" w:cstheme="minorHAnsi"/>
          <w:iCs/>
        </w:rPr>
      </w:pPr>
    </w:p>
    <w:p w14:paraId="27803297"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u w:val="single"/>
        </w:rPr>
        <w:t>Integridad:</w:t>
      </w:r>
      <w:r w:rsidRPr="00DA1929">
        <w:rPr>
          <w:rFonts w:asciiTheme="minorHAnsi" w:hAnsiTheme="minorHAnsi" w:cstheme="minorHAnsi"/>
          <w:iCs/>
        </w:rPr>
        <w:t xml:space="preserve"> considerar las consecuencias que tendría su modificación por alguien que no está autorizado a modificar la información.</w:t>
      </w:r>
    </w:p>
    <w:p w14:paraId="7C21981A" w14:textId="77777777" w:rsidR="004F289B" w:rsidRPr="00DA1929" w:rsidRDefault="004F289B" w:rsidP="004F289B">
      <w:pPr>
        <w:spacing w:line="288" w:lineRule="auto"/>
        <w:jc w:val="both"/>
        <w:rPr>
          <w:rFonts w:asciiTheme="minorHAnsi" w:hAnsiTheme="minorHAnsi" w:cstheme="minorHAnsi"/>
          <w:iCs/>
        </w:rPr>
      </w:pPr>
    </w:p>
    <w:p w14:paraId="2FD52810"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u w:val="single"/>
        </w:rPr>
        <w:t>Trazabilidad:</w:t>
      </w:r>
      <w:r w:rsidRPr="00DA1929">
        <w:rPr>
          <w:rFonts w:asciiTheme="minorHAnsi" w:hAnsiTheme="minorHAnsi" w:cstheme="minorHAnsi"/>
          <w:iCs/>
        </w:rPr>
        <w:t xml:space="preserve"> considerar las consecuencias que tendría el no poder comprobar a posteriori quién ha accedido a, o modificado, una cierta información.</w:t>
      </w:r>
    </w:p>
    <w:p w14:paraId="1F6EC927" w14:textId="77777777" w:rsidR="004F289B" w:rsidRPr="00DA1929" w:rsidRDefault="004F289B" w:rsidP="004F289B">
      <w:pPr>
        <w:spacing w:line="288" w:lineRule="auto"/>
        <w:jc w:val="both"/>
        <w:rPr>
          <w:rFonts w:asciiTheme="minorHAnsi" w:hAnsiTheme="minorHAnsi" w:cstheme="minorHAnsi"/>
          <w:iCs/>
        </w:rPr>
      </w:pPr>
    </w:p>
    <w:p w14:paraId="7827A0C0"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u w:val="single"/>
        </w:rPr>
        <w:t>Autenticidad:</w:t>
      </w:r>
      <w:r w:rsidRPr="00DA1929">
        <w:rPr>
          <w:rFonts w:asciiTheme="minorHAnsi" w:hAnsiTheme="minorHAnsi" w:cstheme="minorHAnsi"/>
          <w:iCs/>
        </w:rPr>
        <w:t xml:space="preserve"> considerar las consecuencias que tendría el hecho de que la información no fuera auténtica.</w:t>
      </w:r>
    </w:p>
    <w:p w14:paraId="234EDFCF" w14:textId="77777777" w:rsidR="004F289B" w:rsidRPr="00DA1929" w:rsidRDefault="004F289B" w:rsidP="004F289B">
      <w:pPr>
        <w:spacing w:line="288" w:lineRule="auto"/>
        <w:jc w:val="both"/>
        <w:rPr>
          <w:rFonts w:asciiTheme="minorHAnsi" w:hAnsiTheme="minorHAnsi" w:cstheme="minorHAnsi"/>
          <w:iCs/>
        </w:rPr>
      </w:pPr>
    </w:p>
    <w:p w14:paraId="23ECDDFF"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u w:val="single"/>
        </w:rPr>
        <w:t>Disponibilidad (del Servicio):</w:t>
      </w:r>
      <w:r w:rsidRPr="00DA1929">
        <w:rPr>
          <w:rFonts w:asciiTheme="minorHAnsi" w:hAnsiTheme="minorHAnsi" w:cstheme="minorHAnsi"/>
          <w:iCs/>
        </w:rPr>
        <w:t xml:space="preserve"> considerar las consecuencias que tendría que una persona o sistema interconectado autorizado no pudiera usar el servicio cuando lo necesita dentro del periodo de servicio establecido y anunciado por la organización.</w:t>
      </w:r>
    </w:p>
    <w:p w14:paraId="510D324A" w14:textId="56423BCC" w:rsidR="004F289B" w:rsidRDefault="004F289B" w:rsidP="004F289B">
      <w:pPr>
        <w:spacing w:line="288" w:lineRule="auto"/>
        <w:jc w:val="both"/>
        <w:rPr>
          <w:rFonts w:asciiTheme="minorHAnsi" w:hAnsiTheme="minorHAnsi" w:cstheme="minorHAnsi"/>
          <w:iCs/>
        </w:rPr>
      </w:pPr>
    </w:p>
    <w:p w14:paraId="45FCDDB9" w14:textId="77777777" w:rsidR="00ED28AB" w:rsidRPr="00DA1929" w:rsidRDefault="00ED28AB" w:rsidP="004F289B">
      <w:pPr>
        <w:spacing w:line="288" w:lineRule="auto"/>
        <w:jc w:val="both"/>
        <w:rPr>
          <w:rFonts w:asciiTheme="minorHAnsi" w:hAnsiTheme="minorHAnsi" w:cstheme="minorHAnsi"/>
          <w:iCs/>
        </w:rPr>
      </w:pPr>
    </w:p>
    <w:p w14:paraId="024F12A2" w14:textId="77777777" w:rsidR="004F289B" w:rsidRPr="00DA1929" w:rsidRDefault="004F289B" w:rsidP="004F289B">
      <w:pPr>
        <w:numPr>
          <w:ilvl w:val="0"/>
          <w:numId w:val="10"/>
        </w:numPr>
        <w:spacing w:line="288" w:lineRule="auto"/>
        <w:ind w:left="284"/>
        <w:jc w:val="both"/>
        <w:rPr>
          <w:rFonts w:asciiTheme="minorHAnsi" w:hAnsiTheme="minorHAnsi" w:cstheme="minorHAnsi"/>
          <w:b/>
          <w:iCs/>
        </w:rPr>
      </w:pPr>
      <w:r w:rsidRPr="00DA1929">
        <w:rPr>
          <w:rFonts w:asciiTheme="minorHAnsi" w:hAnsiTheme="minorHAnsi" w:cstheme="minorHAnsi"/>
          <w:b/>
          <w:iCs/>
        </w:rPr>
        <w:t>Criterios comunes aplicables a todas las dimensiones</w:t>
      </w:r>
    </w:p>
    <w:p w14:paraId="2E8A8AD9" w14:textId="77777777" w:rsidR="004F289B" w:rsidRPr="00DA1929" w:rsidRDefault="004F289B" w:rsidP="004F289B">
      <w:pPr>
        <w:spacing w:line="288" w:lineRule="auto"/>
        <w:jc w:val="both"/>
        <w:rPr>
          <w:rFonts w:asciiTheme="minorHAnsi" w:hAnsiTheme="minorHAnsi" w:cstheme="minorHAnsi"/>
          <w:iCs/>
        </w:rPr>
      </w:pPr>
    </w:p>
    <w:p w14:paraId="13FD70F1"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rPr>
        <w:t xml:space="preserve">Se establecen criterios que son de aplicación a todas las dimensiones de seguridad (seleccionando un nivel BAJO, MEDIO o ALTO, de acuerdo al ENS), tanto de tipos de información como de servicios, considerando las consecuencias de un impacto negativo sobre la seguridad de la información y de los servicios, atendiendo, conforme al artículo 43 del Real Decreto 3/2010, a su repercusión en la capacidad de la organización para el logro </w:t>
      </w:r>
      <w:r w:rsidRPr="00DA1929">
        <w:rPr>
          <w:rFonts w:asciiTheme="minorHAnsi" w:hAnsiTheme="minorHAnsi" w:cstheme="minorHAnsi"/>
          <w:iCs/>
        </w:rPr>
        <w:lastRenderedPageBreak/>
        <w:t>de sus objetivos, la protección de sus activos, el cumplimiento de sus obligaciones de servicio, el respeto de la legalidad y los derechos de los ciudadanos.</w:t>
      </w:r>
    </w:p>
    <w:p w14:paraId="7CE28A50" w14:textId="77777777" w:rsidR="004F289B" w:rsidRPr="00DA1929" w:rsidRDefault="004F289B" w:rsidP="004F289B">
      <w:pPr>
        <w:spacing w:line="288" w:lineRule="auto"/>
        <w:jc w:val="both"/>
        <w:rPr>
          <w:rFonts w:asciiTheme="minorHAnsi" w:hAnsiTheme="minorHAnsi" w:cstheme="minorHAnsi"/>
          <w:iCs/>
        </w:rPr>
      </w:pPr>
    </w:p>
    <w:p w14:paraId="19E12B2E"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rPr>
        <w:t>Los criterios de impacto considerados son los siguientes:</w:t>
      </w:r>
    </w:p>
    <w:p w14:paraId="6E4250F6" w14:textId="77777777" w:rsidR="004F289B" w:rsidRPr="00DA1929" w:rsidRDefault="004F289B" w:rsidP="004F289B">
      <w:pPr>
        <w:jc w:val="both"/>
        <w:rPr>
          <w:rFonts w:asciiTheme="minorHAnsi" w:hAnsiTheme="minorHAnsi" w:cstheme="minorHAnsi"/>
          <w:iCs/>
        </w:rPr>
      </w:pPr>
    </w:p>
    <w:p w14:paraId="0128D1A0" w14:textId="77777777" w:rsidR="004F289B" w:rsidRPr="00DA1929" w:rsidRDefault="004F289B" w:rsidP="004F289B">
      <w:pPr>
        <w:numPr>
          <w:ilvl w:val="0"/>
          <w:numId w:val="12"/>
        </w:numPr>
        <w:spacing w:after="120" w:line="288" w:lineRule="auto"/>
        <w:ind w:left="714" w:hanging="357"/>
        <w:jc w:val="both"/>
        <w:rPr>
          <w:rFonts w:asciiTheme="minorHAnsi" w:hAnsiTheme="minorHAnsi" w:cstheme="minorHAnsi"/>
          <w:iCs/>
        </w:rPr>
      </w:pPr>
      <w:r w:rsidRPr="00DA1929">
        <w:rPr>
          <w:rFonts w:asciiTheme="minorHAnsi" w:hAnsiTheme="minorHAnsi" w:cstheme="minorHAnsi"/>
          <w:iCs/>
          <w:u w:val="single"/>
        </w:rPr>
        <w:t>Disposición legal:</w:t>
      </w:r>
      <w:r w:rsidRPr="00DA1929">
        <w:rPr>
          <w:rFonts w:asciiTheme="minorHAnsi" w:hAnsiTheme="minorHAnsi" w:cstheme="minorHAnsi"/>
          <w:iCs/>
        </w:rPr>
        <w:t xml:space="preserve"> Existencia de una disposición legal o administrativa que condicione el nivel de la dimensión.</w:t>
      </w:r>
    </w:p>
    <w:p w14:paraId="15FE9C1A" w14:textId="77777777" w:rsidR="004F289B" w:rsidRPr="00DA1929" w:rsidRDefault="004F289B" w:rsidP="004F289B">
      <w:pPr>
        <w:numPr>
          <w:ilvl w:val="0"/>
          <w:numId w:val="12"/>
        </w:numPr>
        <w:spacing w:after="120" w:line="288" w:lineRule="auto"/>
        <w:ind w:left="714" w:hanging="357"/>
        <w:jc w:val="both"/>
        <w:rPr>
          <w:rFonts w:asciiTheme="minorHAnsi" w:hAnsiTheme="minorHAnsi" w:cstheme="minorHAnsi"/>
          <w:iCs/>
        </w:rPr>
      </w:pPr>
      <w:r w:rsidRPr="00DA1929">
        <w:rPr>
          <w:rFonts w:asciiTheme="minorHAnsi" w:hAnsiTheme="minorHAnsi" w:cstheme="minorHAnsi"/>
          <w:iCs/>
          <w:u w:val="single"/>
        </w:rPr>
        <w:t>Perjuicio directo:</w:t>
      </w:r>
      <w:r w:rsidRPr="00DA1929">
        <w:rPr>
          <w:rFonts w:asciiTheme="minorHAnsi" w:hAnsiTheme="minorHAnsi" w:cstheme="minorHAnsi"/>
          <w:iCs/>
        </w:rPr>
        <w:t xml:space="preserve"> Existencia de un perjuicio directo para el ciudadano, entendido como persona física, jurídica o profesional, y de cualquier índole.</w:t>
      </w:r>
    </w:p>
    <w:p w14:paraId="63B75508" w14:textId="77777777" w:rsidR="004F289B" w:rsidRPr="00DA1929" w:rsidRDefault="004F289B" w:rsidP="004F289B">
      <w:pPr>
        <w:numPr>
          <w:ilvl w:val="0"/>
          <w:numId w:val="12"/>
        </w:numPr>
        <w:spacing w:after="120" w:line="288" w:lineRule="auto"/>
        <w:ind w:left="714" w:hanging="357"/>
        <w:jc w:val="both"/>
        <w:rPr>
          <w:rFonts w:asciiTheme="minorHAnsi" w:hAnsiTheme="minorHAnsi" w:cstheme="minorHAnsi"/>
          <w:iCs/>
        </w:rPr>
      </w:pPr>
      <w:r w:rsidRPr="00DA1929">
        <w:rPr>
          <w:rFonts w:asciiTheme="minorHAnsi" w:hAnsiTheme="minorHAnsi" w:cstheme="minorHAnsi"/>
          <w:iCs/>
          <w:u w:val="single"/>
        </w:rPr>
        <w:t>Incumplimiento de una norma:</w:t>
      </w:r>
      <w:r w:rsidRPr="00DA1929">
        <w:rPr>
          <w:rFonts w:asciiTheme="minorHAnsi" w:hAnsiTheme="minorHAnsi" w:cstheme="minorHAnsi"/>
          <w:iCs/>
        </w:rPr>
        <w:t xml:space="preserve"> Implica el incumplimiento de una norma (legal o administrativa, regulatoria, contractual o interna).</w:t>
      </w:r>
    </w:p>
    <w:p w14:paraId="0B45F31B" w14:textId="77777777" w:rsidR="004F289B" w:rsidRPr="00DA1929" w:rsidRDefault="004F289B" w:rsidP="004F289B">
      <w:pPr>
        <w:numPr>
          <w:ilvl w:val="0"/>
          <w:numId w:val="12"/>
        </w:numPr>
        <w:spacing w:after="120" w:line="288" w:lineRule="auto"/>
        <w:ind w:left="714" w:hanging="357"/>
        <w:jc w:val="both"/>
        <w:rPr>
          <w:rFonts w:asciiTheme="minorHAnsi" w:hAnsiTheme="minorHAnsi" w:cstheme="minorHAnsi"/>
          <w:iCs/>
        </w:rPr>
      </w:pPr>
      <w:r w:rsidRPr="00DA1929">
        <w:rPr>
          <w:rFonts w:asciiTheme="minorHAnsi" w:hAnsiTheme="minorHAnsi" w:cstheme="minorHAnsi"/>
          <w:iCs/>
          <w:u w:val="single"/>
        </w:rPr>
        <w:t>Pérdidas económicas:</w:t>
      </w:r>
      <w:r w:rsidRPr="00DA1929">
        <w:rPr>
          <w:rFonts w:asciiTheme="minorHAnsi" w:hAnsiTheme="minorHAnsi" w:cstheme="minorHAnsi"/>
          <w:iCs/>
        </w:rPr>
        <w:t xml:space="preserve"> Implica pérdidas económicas para la entidad.</w:t>
      </w:r>
    </w:p>
    <w:p w14:paraId="158C10DA" w14:textId="77777777" w:rsidR="004F289B" w:rsidRPr="00DA1929" w:rsidRDefault="004F289B" w:rsidP="004F289B">
      <w:pPr>
        <w:numPr>
          <w:ilvl w:val="0"/>
          <w:numId w:val="12"/>
        </w:numPr>
        <w:spacing w:after="120" w:line="288" w:lineRule="auto"/>
        <w:ind w:left="714" w:hanging="357"/>
        <w:jc w:val="both"/>
        <w:rPr>
          <w:rFonts w:asciiTheme="minorHAnsi" w:hAnsiTheme="minorHAnsi" w:cstheme="minorHAnsi"/>
          <w:iCs/>
        </w:rPr>
      </w:pPr>
      <w:r w:rsidRPr="00DA1929">
        <w:rPr>
          <w:rFonts w:asciiTheme="minorHAnsi" w:hAnsiTheme="minorHAnsi" w:cstheme="minorHAnsi"/>
          <w:iCs/>
          <w:u w:val="single"/>
        </w:rPr>
        <w:t>Reputación:</w:t>
      </w:r>
      <w:r w:rsidRPr="00DA1929">
        <w:rPr>
          <w:rFonts w:asciiTheme="minorHAnsi" w:hAnsiTheme="minorHAnsi" w:cstheme="minorHAnsi"/>
          <w:iCs/>
        </w:rPr>
        <w:t xml:space="preserve"> Implica daño reputacional para la entidad.</w:t>
      </w:r>
    </w:p>
    <w:p w14:paraId="396F3DF5" w14:textId="77777777" w:rsidR="004F289B" w:rsidRPr="00DA1929" w:rsidRDefault="004F289B" w:rsidP="004F289B">
      <w:pPr>
        <w:numPr>
          <w:ilvl w:val="0"/>
          <w:numId w:val="12"/>
        </w:numPr>
        <w:spacing w:after="120" w:line="288" w:lineRule="auto"/>
        <w:ind w:left="714" w:hanging="357"/>
        <w:jc w:val="both"/>
        <w:rPr>
          <w:rFonts w:asciiTheme="minorHAnsi" w:hAnsiTheme="minorHAnsi" w:cstheme="minorHAnsi"/>
          <w:iCs/>
        </w:rPr>
      </w:pPr>
      <w:r w:rsidRPr="00DA1929">
        <w:rPr>
          <w:rFonts w:asciiTheme="minorHAnsi" w:hAnsiTheme="minorHAnsi" w:cstheme="minorHAnsi"/>
          <w:iCs/>
          <w:u w:val="single"/>
        </w:rPr>
        <w:t>Protestas:</w:t>
      </w:r>
      <w:r w:rsidRPr="00DA1929">
        <w:rPr>
          <w:rFonts w:asciiTheme="minorHAnsi" w:hAnsiTheme="minorHAnsi" w:cstheme="minorHAnsi"/>
          <w:iCs/>
        </w:rPr>
        <w:t xml:space="preserve"> Previsión de que pueda desembocar en protestas.</w:t>
      </w:r>
    </w:p>
    <w:p w14:paraId="7BA8B3C5" w14:textId="77777777" w:rsidR="004F289B" w:rsidRPr="00DA1929" w:rsidRDefault="004F289B" w:rsidP="004F289B">
      <w:pPr>
        <w:numPr>
          <w:ilvl w:val="0"/>
          <w:numId w:val="12"/>
        </w:numPr>
        <w:spacing w:after="120" w:line="288" w:lineRule="auto"/>
        <w:ind w:left="714" w:hanging="357"/>
        <w:jc w:val="both"/>
        <w:rPr>
          <w:rFonts w:asciiTheme="minorHAnsi" w:hAnsiTheme="minorHAnsi" w:cstheme="minorHAnsi"/>
          <w:iCs/>
        </w:rPr>
      </w:pPr>
      <w:r w:rsidRPr="00DA1929">
        <w:rPr>
          <w:rFonts w:asciiTheme="minorHAnsi" w:hAnsiTheme="minorHAnsi" w:cstheme="minorHAnsi"/>
          <w:iCs/>
          <w:u w:val="single"/>
        </w:rPr>
        <w:t>Delitos:</w:t>
      </w:r>
      <w:r w:rsidRPr="00DA1929">
        <w:rPr>
          <w:rFonts w:asciiTheme="minorHAnsi" w:hAnsiTheme="minorHAnsi" w:cstheme="minorHAnsi"/>
          <w:iCs/>
        </w:rPr>
        <w:t xml:space="preserve"> Facilitaría la comisión de delitos o dificultaría su investigación.</w:t>
      </w:r>
    </w:p>
    <w:p w14:paraId="12058F9E" w14:textId="53BB5639" w:rsidR="004F289B" w:rsidRDefault="004F289B" w:rsidP="004F289B">
      <w:pPr>
        <w:spacing w:line="288" w:lineRule="auto"/>
        <w:jc w:val="both"/>
        <w:rPr>
          <w:rFonts w:asciiTheme="minorHAnsi" w:hAnsiTheme="minorHAnsi" w:cstheme="minorHAnsi"/>
          <w:iCs/>
        </w:rPr>
      </w:pPr>
    </w:p>
    <w:p w14:paraId="7A636E65" w14:textId="77777777" w:rsidR="004F289B" w:rsidRPr="00DA1929" w:rsidRDefault="004F289B" w:rsidP="004F289B">
      <w:pPr>
        <w:numPr>
          <w:ilvl w:val="0"/>
          <w:numId w:val="10"/>
        </w:numPr>
        <w:spacing w:line="288" w:lineRule="auto"/>
        <w:ind w:left="284"/>
        <w:jc w:val="both"/>
        <w:rPr>
          <w:rFonts w:asciiTheme="minorHAnsi" w:hAnsiTheme="minorHAnsi" w:cstheme="minorHAnsi"/>
          <w:b/>
          <w:iCs/>
        </w:rPr>
      </w:pPr>
      <w:r w:rsidRPr="00DA1929">
        <w:rPr>
          <w:rFonts w:asciiTheme="minorHAnsi" w:hAnsiTheme="minorHAnsi" w:cstheme="minorHAnsi"/>
          <w:b/>
          <w:iCs/>
        </w:rPr>
        <w:t>Evaluación del Riesgo. Valoración del sistema. Información general</w:t>
      </w:r>
    </w:p>
    <w:p w14:paraId="538F1C44" w14:textId="77777777" w:rsidR="004F289B" w:rsidRPr="00DA1929" w:rsidRDefault="004F289B" w:rsidP="004F289B">
      <w:pPr>
        <w:spacing w:line="288" w:lineRule="auto"/>
        <w:jc w:val="both"/>
        <w:rPr>
          <w:rFonts w:asciiTheme="minorHAnsi" w:hAnsiTheme="minorHAnsi" w:cstheme="minorHAnsi"/>
          <w:iCs/>
        </w:rPr>
      </w:pPr>
    </w:p>
    <w:p w14:paraId="343C350B" w14:textId="77777777" w:rsidR="004F289B" w:rsidRPr="00DA1929" w:rsidRDefault="004F289B" w:rsidP="004F289B">
      <w:pPr>
        <w:spacing w:line="288" w:lineRule="auto"/>
        <w:jc w:val="both"/>
        <w:rPr>
          <w:rFonts w:asciiTheme="minorHAnsi" w:hAnsiTheme="minorHAnsi" w:cstheme="minorHAnsi"/>
          <w:b/>
          <w:iCs/>
        </w:rPr>
      </w:pPr>
      <w:r w:rsidRPr="00DA1929">
        <w:rPr>
          <w:rFonts w:asciiTheme="minorHAnsi" w:hAnsiTheme="minorHAnsi" w:cstheme="minorHAnsi"/>
          <w:iCs/>
        </w:rPr>
        <w:t xml:space="preserve">Nombre del sistema: </w:t>
      </w:r>
      <w:r w:rsidRPr="00DA1929">
        <w:rPr>
          <w:rFonts w:asciiTheme="minorHAnsi" w:hAnsiTheme="minorHAnsi" w:cstheme="minorHAnsi"/>
          <w:b/>
          <w:iCs/>
        </w:rPr>
        <w:t>Registro Electrónico de Apoderamientos de la Inspección de Trabajo y Seguridad Social (REA-ITSS)</w:t>
      </w:r>
    </w:p>
    <w:p w14:paraId="04CBC6C2"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rPr>
        <w:t>Responsable del Sistema: Unidad de Datos. Dirección OEITSS.</w:t>
      </w:r>
    </w:p>
    <w:p w14:paraId="1894B933"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rPr>
        <w:t>Responsable de Seguridad: Unidad TICAP. Dirección OEITSS.</w:t>
      </w:r>
    </w:p>
    <w:p w14:paraId="1C91A043"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rPr>
        <w:t xml:space="preserve">Requerimientos legales: </w:t>
      </w:r>
    </w:p>
    <w:p w14:paraId="19BDEFCD" w14:textId="77777777" w:rsidR="004F289B" w:rsidRPr="00DA1929" w:rsidRDefault="004F289B" w:rsidP="004F289B">
      <w:pPr>
        <w:spacing w:line="288" w:lineRule="auto"/>
        <w:jc w:val="both"/>
        <w:rPr>
          <w:rFonts w:asciiTheme="minorHAnsi" w:hAnsiTheme="minorHAnsi" w:cstheme="minorHAnsi"/>
          <w:iCs/>
        </w:rPr>
      </w:pPr>
    </w:p>
    <w:p w14:paraId="26A54D90" w14:textId="03DA13BC" w:rsidR="004F289B" w:rsidRPr="00DA1929" w:rsidRDefault="004F289B" w:rsidP="004F289B">
      <w:pPr>
        <w:numPr>
          <w:ilvl w:val="0"/>
          <w:numId w:val="11"/>
        </w:numPr>
        <w:spacing w:line="288" w:lineRule="auto"/>
        <w:jc w:val="both"/>
        <w:rPr>
          <w:rFonts w:asciiTheme="minorHAnsi" w:hAnsiTheme="minorHAnsi" w:cstheme="minorHAnsi"/>
          <w:iCs/>
        </w:rPr>
      </w:pPr>
      <w:r w:rsidRPr="00DA1929">
        <w:rPr>
          <w:rFonts w:asciiTheme="minorHAnsi" w:hAnsiTheme="minorHAnsi" w:cstheme="minorHAnsi"/>
          <w:iCs/>
        </w:rPr>
        <w:t xml:space="preserve">la Ley 23/2015, de 21 de julio, Ordenadora de la Inspección de Trabajo y Seguridad Social (LOSITSS), establece en su artículo 10: </w:t>
      </w:r>
    </w:p>
    <w:p w14:paraId="6033C0C7" w14:textId="77777777" w:rsidR="008F7A31" w:rsidRPr="00DA1929" w:rsidRDefault="008F7A31" w:rsidP="008372A9">
      <w:pPr>
        <w:spacing w:line="288" w:lineRule="auto"/>
        <w:ind w:left="1440"/>
        <w:jc w:val="both"/>
        <w:rPr>
          <w:rFonts w:asciiTheme="minorHAnsi" w:hAnsiTheme="minorHAnsi" w:cstheme="minorHAnsi"/>
          <w:iCs/>
        </w:rPr>
      </w:pPr>
    </w:p>
    <w:p w14:paraId="2E9D48BB" w14:textId="1A2CDA02" w:rsidR="004F289B" w:rsidRPr="00DA1929" w:rsidRDefault="004F289B" w:rsidP="008F7A31">
      <w:pPr>
        <w:spacing w:line="288" w:lineRule="auto"/>
        <w:ind w:left="1276"/>
        <w:jc w:val="both"/>
        <w:rPr>
          <w:rFonts w:asciiTheme="minorHAnsi" w:hAnsiTheme="minorHAnsi" w:cstheme="minorHAnsi"/>
          <w:i/>
          <w:iCs/>
        </w:rPr>
      </w:pPr>
      <w:r w:rsidRPr="00DA1929">
        <w:rPr>
          <w:rFonts w:asciiTheme="minorHAnsi" w:hAnsiTheme="minorHAnsi" w:cstheme="minorHAnsi"/>
          <w:i/>
          <w:iCs/>
        </w:rPr>
        <w:t>1. Los funcionarios del Sistema de Inspección de Trabajo y Seguridad Social considerarán confidencial el origen de cualquier queja de que conozcan, en el ámbito de la función inspectora, sobre incumplimiento de las disposiciones legales.</w:t>
      </w:r>
    </w:p>
    <w:p w14:paraId="45B44815" w14:textId="77777777" w:rsidR="008F7A31" w:rsidRPr="00DA1929" w:rsidRDefault="008F7A31" w:rsidP="008372A9">
      <w:pPr>
        <w:spacing w:line="288" w:lineRule="auto"/>
        <w:ind w:left="1276"/>
        <w:jc w:val="both"/>
        <w:rPr>
          <w:rFonts w:asciiTheme="minorHAnsi" w:hAnsiTheme="minorHAnsi" w:cstheme="minorHAnsi"/>
          <w:i/>
          <w:iCs/>
        </w:rPr>
      </w:pPr>
    </w:p>
    <w:p w14:paraId="62FC0958" w14:textId="77777777" w:rsidR="004F289B" w:rsidRPr="00DA1929" w:rsidRDefault="004F289B" w:rsidP="008F7A31">
      <w:pPr>
        <w:spacing w:line="288" w:lineRule="auto"/>
        <w:ind w:left="1276"/>
        <w:jc w:val="both"/>
        <w:rPr>
          <w:rFonts w:asciiTheme="minorHAnsi" w:hAnsiTheme="minorHAnsi" w:cstheme="minorHAnsi"/>
          <w:i/>
          <w:iCs/>
        </w:rPr>
      </w:pPr>
      <w:r w:rsidRPr="00DA1929">
        <w:rPr>
          <w:rFonts w:asciiTheme="minorHAnsi" w:hAnsiTheme="minorHAnsi" w:cstheme="minorHAnsi"/>
          <w:i/>
          <w:iCs/>
        </w:rPr>
        <w:t xml:space="preserve">2. También vendrán obligados a observar secreto y a no revelar, aun después de haber dejado el servicio, los datos, informes o antecedentes de que puedan haber tenido conocimiento en el desempeño de sus funciones, salvo para la investigación o persecución de delitos públicos, en el marco legalmente establecido para la colaboración con la Administración Laboral, la de la </w:t>
      </w:r>
      <w:r w:rsidRPr="00DA1929">
        <w:rPr>
          <w:rFonts w:asciiTheme="minorHAnsi" w:hAnsiTheme="minorHAnsi" w:cstheme="minorHAnsi"/>
          <w:i/>
          <w:iCs/>
        </w:rPr>
        <w:lastRenderedPageBreak/>
        <w:t>Seguridad Social, la Tributaria, la de lucha contra el fraude, en sus distintas clases, y con comisiones parlamentarias de investigación, en la forma que proceda.</w:t>
      </w:r>
    </w:p>
    <w:p w14:paraId="79FF65E2" w14:textId="77777777" w:rsidR="004F289B" w:rsidRPr="00DA1929" w:rsidRDefault="004F289B" w:rsidP="004F289B">
      <w:pPr>
        <w:spacing w:line="288" w:lineRule="auto"/>
        <w:ind w:left="2127"/>
        <w:jc w:val="both"/>
        <w:rPr>
          <w:rFonts w:asciiTheme="minorHAnsi" w:hAnsiTheme="minorHAnsi" w:cstheme="minorHAnsi"/>
          <w:iCs/>
        </w:rPr>
      </w:pPr>
    </w:p>
    <w:p w14:paraId="55F4850A" w14:textId="77777777" w:rsidR="004F289B" w:rsidRPr="00DA1929" w:rsidRDefault="004F289B" w:rsidP="004F289B">
      <w:pPr>
        <w:numPr>
          <w:ilvl w:val="0"/>
          <w:numId w:val="11"/>
        </w:numPr>
        <w:spacing w:line="288" w:lineRule="auto"/>
        <w:jc w:val="both"/>
        <w:rPr>
          <w:rFonts w:asciiTheme="minorHAnsi" w:hAnsiTheme="minorHAnsi" w:cstheme="minorHAnsi"/>
          <w:iCs/>
        </w:rPr>
      </w:pPr>
      <w:r w:rsidRPr="00DA1929">
        <w:rPr>
          <w:rFonts w:asciiTheme="minorHAnsi" w:hAnsiTheme="minorHAnsi" w:cstheme="minorHAnsi"/>
          <w:iCs/>
        </w:rPr>
        <w:t>Real Decreto Legislativo 5/2015, de 30 de octubre, por el que se aprueba el texto refundido de la Ley del Estatuto Básico del Empleado Público (EBEP), artículo 52.</w:t>
      </w:r>
    </w:p>
    <w:p w14:paraId="20A0A6E1" w14:textId="6F20CA0D" w:rsidR="004F289B" w:rsidRDefault="004F289B" w:rsidP="004F289B">
      <w:pPr>
        <w:spacing w:line="288" w:lineRule="auto"/>
        <w:jc w:val="both"/>
        <w:rPr>
          <w:rFonts w:asciiTheme="minorHAnsi" w:hAnsiTheme="minorHAnsi" w:cstheme="minorHAnsi"/>
          <w:iCs/>
        </w:rPr>
      </w:pPr>
    </w:p>
    <w:p w14:paraId="4E2EBBD6" w14:textId="77777777" w:rsidR="004F289B" w:rsidRPr="00DA1929" w:rsidRDefault="004F289B" w:rsidP="004F289B">
      <w:pPr>
        <w:numPr>
          <w:ilvl w:val="0"/>
          <w:numId w:val="10"/>
        </w:numPr>
        <w:spacing w:line="288" w:lineRule="auto"/>
        <w:ind w:left="284"/>
        <w:jc w:val="both"/>
        <w:rPr>
          <w:rFonts w:asciiTheme="minorHAnsi" w:hAnsiTheme="minorHAnsi" w:cstheme="minorHAnsi"/>
          <w:iCs/>
        </w:rPr>
      </w:pPr>
      <w:r w:rsidRPr="00DA1929">
        <w:rPr>
          <w:rFonts w:asciiTheme="minorHAnsi" w:hAnsiTheme="minorHAnsi" w:cstheme="minorHAnsi"/>
          <w:b/>
          <w:iCs/>
        </w:rPr>
        <w:t>Valoración según los criterios comunes</w:t>
      </w:r>
    </w:p>
    <w:p w14:paraId="71E8E020" w14:textId="77777777" w:rsidR="004F289B" w:rsidRPr="00DA1929" w:rsidRDefault="004F289B" w:rsidP="004F289B">
      <w:pPr>
        <w:spacing w:line="288" w:lineRule="auto"/>
        <w:jc w:val="both"/>
        <w:rPr>
          <w:rFonts w:asciiTheme="minorHAnsi" w:hAnsiTheme="minorHAnsi" w:cstheme="minorHAnsi"/>
          <w:iCs/>
        </w:rPr>
      </w:pPr>
    </w:p>
    <w:p w14:paraId="0DEB0E3C"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rPr>
        <w:t>Siguiendo la metodología requerida por la Guía de Seguridad CCN-STIC 803, la valoración realizada sobre los activos de tipo información arroja, para cada una de las dimensiones de seguridad, los resultados mostrados más abajo.</w:t>
      </w:r>
    </w:p>
    <w:p w14:paraId="0D8DC8C6" w14:textId="77777777" w:rsidR="004F289B" w:rsidRPr="00DA1929" w:rsidRDefault="004F289B" w:rsidP="004F289B">
      <w:pPr>
        <w:spacing w:line="288" w:lineRule="auto"/>
        <w:jc w:val="both"/>
        <w:rPr>
          <w:rFonts w:asciiTheme="minorHAnsi" w:hAnsiTheme="minorHAnsi" w:cstheme="minorHAnsi"/>
          <w:iCs/>
        </w:rPr>
      </w:pPr>
    </w:p>
    <w:p w14:paraId="135C1785"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b/>
          <w:iCs/>
          <w:u w:val="single"/>
        </w:rPr>
        <w:t>Notas generales</w:t>
      </w:r>
      <w:r w:rsidRPr="00DA1929">
        <w:rPr>
          <w:rFonts w:asciiTheme="minorHAnsi" w:hAnsiTheme="minorHAnsi" w:cstheme="minorHAnsi"/>
          <w:iCs/>
        </w:rPr>
        <w:t xml:space="preserve">: El diseño del sistema </w:t>
      </w:r>
      <w:proofErr w:type="gramStart"/>
      <w:r w:rsidRPr="00DA1929">
        <w:rPr>
          <w:rFonts w:asciiTheme="minorHAnsi" w:hAnsiTheme="minorHAnsi" w:cstheme="minorHAnsi"/>
          <w:iCs/>
        </w:rPr>
        <w:t>hace especial hincapié</w:t>
      </w:r>
      <w:proofErr w:type="gramEnd"/>
      <w:r w:rsidRPr="00DA1929">
        <w:rPr>
          <w:rFonts w:asciiTheme="minorHAnsi" w:hAnsiTheme="minorHAnsi" w:cstheme="minorHAnsi"/>
          <w:iCs/>
        </w:rPr>
        <w:t xml:space="preserve"> en diferentes aspectos relativos a la seguridad, superando los requerimientos del ENS asociados al nivel obtenido tras la valoración. Los más relevantes son:</w:t>
      </w:r>
    </w:p>
    <w:p w14:paraId="4EFEF6A6" w14:textId="77777777" w:rsidR="004F289B" w:rsidRPr="00DA1929" w:rsidRDefault="004F289B" w:rsidP="004F289B">
      <w:pPr>
        <w:spacing w:line="288" w:lineRule="auto"/>
        <w:jc w:val="both"/>
        <w:rPr>
          <w:rFonts w:asciiTheme="minorHAnsi" w:hAnsiTheme="minorHAnsi" w:cstheme="minorHAnsi"/>
          <w:iCs/>
        </w:rPr>
      </w:pPr>
    </w:p>
    <w:p w14:paraId="26491406"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u w:val="single"/>
        </w:rPr>
        <w:t>Cifrado de comunicaciones de extremo a extremo.</w:t>
      </w:r>
      <w:r w:rsidRPr="00DA1929">
        <w:rPr>
          <w:rFonts w:asciiTheme="minorHAnsi" w:hAnsiTheme="minorHAnsi" w:cstheme="minorHAnsi"/>
          <w:iCs/>
        </w:rPr>
        <w:t xml:space="preserve"> Todas las comunicaciones se realizan utilizando canales cifrados, tanto para usuarios obligados a introducir la información como para funcionarios y organismos que acceden a la misma, evitando “escuchas” o modificaciones ilegales.</w:t>
      </w:r>
    </w:p>
    <w:p w14:paraId="5C91FC3A" w14:textId="77777777" w:rsidR="004F289B" w:rsidRPr="00DA1929" w:rsidRDefault="004F289B" w:rsidP="004F289B">
      <w:pPr>
        <w:spacing w:line="288" w:lineRule="auto"/>
        <w:jc w:val="both"/>
        <w:rPr>
          <w:rFonts w:asciiTheme="minorHAnsi" w:hAnsiTheme="minorHAnsi" w:cstheme="minorHAnsi"/>
          <w:iCs/>
        </w:rPr>
      </w:pPr>
    </w:p>
    <w:p w14:paraId="678612F0"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u w:val="single"/>
        </w:rPr>
        <w:t>Cifrado de datos en los repositorios</w:t>
      </w:r>
      <w:r w:rsidRPr="00DA1929">
        <w:rPr>
          <w:rFonts w:asciiTheme="minorHAnsi" w:hAnsiTheme="minorHAnsi" w:cstheme="minorHAnsi"/>
          <w:iCs/>
        </w:rPr>
        <w:t>. La información tratada por el sistema se almacenará en repositorios cifrados, evitando que, ante un improbable acceso por canales no previstos o sustracción de los datos almacenados, la información involucrada no sea legible para los infractores.</w:t>
      </w:r>
    </w:p>
    <w:p w14:paraId="1D91612C" w14:textId="77777777" w:rsidR="004F289B" w:rsidRPr="00DA1929" w:rsidRDefault="004F289B" w:rsidP="004F289B">
      <w:pPr>
        <w:spacing w:line="288" w:lineRule="auto"/>
        <w:jc w:val="both"/>
        <w:rPr>
          <w:rFonts w:asciiTheme="minorHAnsi" w:hAnsiTheme="minorHAnsi" w:cstheme="minorHAnsi"/>
          <w:iCs/>
        </w:rPr>
      </w:pPr>
    </w:p>
    <w:p w14:paraId="6D49A29C"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u w:val="single"/>
        </w:rPr>
        <w:t>Uso extendido de certificados personales para el acceso.</w:t>
      </w:r>
      <w:r w:rsidRPr="00DA1929">
        <w:rPr>
          <w:rFonts w:asciiTheme="minorHAnsi" w:hAnsiTheme="minorHAnsi" w:cstheme="minorHAnsi"/>
          <w:iCs/>
        </w:rPr>
        <w:t xml:space="preserve"> Tanto las empresas compradoras como los Organismos con derechos de acceso a la información deberán contar con certificados personales (PKI) que acrediten la identidad del usuario, procediendo posteriormente a validar los permisos otorgados.</w:t>
      </w:r>
    </w:p>
    <w:p w14:paraId="3CF01B68" w14:textId="77777777" w:rsidR="004F289B" w:rsidRPr="00DA1929" w:rsidRDefault="004F289B" w:rsidP="004F289B">
      <w:pPr>
        <w:spacing w:line="288" w:lineRule="auto"/>
        <w:jc w:val="both"/>
        <w:rPr>
          <w:rFonts w:asciiTheme="minorHAnsi" w:hAnsiTheme="minorHAnsi" w:cstheme="minorHAnsi"/>
          <w:iCs/>
          <w:u w:val="single"/>
        </w:rPr>
      </w:pPr>
    </w:p>
    <w:p w14:paraId="62582B70"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u w:val="single"/>
        </w:rPr>
        <w:t>Aseguramiento de la autenticidad.</w:t>
      </w:r>
      <w:r w:rsidRPr="00DA1929">
        <w:rPr>
          <w:rFonts w:asciiTheme="minorHAnsi" w:hAnsiTheme="minorHAnsi" w:cstheme="minorHAnsi"/>
          <w:iCs/>
        </w:rPr>
        <w:t xml:space="preserve"> Mediante los servicios proporcionados por el MITES, basados en las funcionalidades del sistema </w:t>
      </w:r>
      <w:proofErr w:type="spellStart"/>
      <w:r w:rsidRPr="00DA1929">
        <w:rPr>
          <w:rFonts w:asciiTheme="minorHAnsi" w:hAnsiTheme="minorHAnsi" w:cstheme="minorHAnsi"/>
          <w:iCs/>
        </w:rPr>
        <w:t>Cl@ve</w:t>
      </w:r>
      <w:proofErr w:type="spellEnd"/>
      <w:r w:rsidRPr="00DA1929">
        <w:rPr>
          <w:rFonts w:asciiTheme="minorHAnsi" w:hAnsiTheme="minorHAnsi" w:cstheme="minorHAnsi"/>
          <w:iCs/>
        </w:rPr>
        <w:t xml:space="preserve"> y otros proveedores de PKI.</w:t>
      </w:r>
    </w:p>
    <w:p w14:paraId="6B874C8A" w14:textId="77777777" w:rsidR="004F289B" w:rsidRPr="00DA1929" w:rsidRDefault="004F289B" w:rsidP="004F289B">
      <w:pPr>
        <w:spacing w:line="288" w:lineRule="auto"/>
        <w:jc w:val="both"/>
        <w:rPr>
          <w:rFonts w:asciiTheme="minorHAnsi" w:hAnsiTheme="minorHAnsi" w:cstheme="minorHAnsi"/>
          <w:iCs/>
        </w:rPr>
      </w:pPr>
    </w:p>
    <w:p w14:paraId="409036B4"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u w:val="single"/>
        </w:rPr>
        <w:t>Trazabilidad de las operaciones.</w:t>
      </w:r>
      <w:r w:rsidRPr="00DA1929">
        <w:rPr>
          <w:rFonts w:asciiTheme="minorHAnsi" w:hAnsiTheme="minorHAnsi" w:cstheme="minorHAnsi"/>
          <w:iCs/>
        </w:rPr>
        <w:t xml:space="preserve"> Todas las operaciones realizadas en el sistema quedarán registradas, incluyendo el sello de tiempo.</w:t>
      </w:r>
    </w:p>
    <w:p w14:paraId="778F78DF" w14:textId="77777777" w:rsidR="004F289B" w:rsidRPr="00DA1929" w:rsidRDefault="004F289B" w:rsidP="004F289B">
      <w:pPr>
        <w:spacing w:line="288" w:lineRule="auto"/>
        <w:jc w:val="both"/>
        <w:rPr>
          <w:rFonts w:asciiTheme="minorHAnsi" w:hAnsiTheme="minorHAnsi" w:cstheme="minorHAnsi"/>
          <w:iCs/>
          <w:u w:val="single"/>
        </w:rPr>
      </w:pPr>
    </w:p>
    <w:p w14:paraId="561CE8EA" w14:textId="77777777" w:rsidR="004F289B" w:rsidRPr="00DA1929" w:rsidRDefault="004F289B" w:rsidP="004F289B">
      <w:pPr>
        <w:spacing w:line="288" w:lineRule="auto"/>
        <w:jc w:val="both"/>
        <w:rPr>
          <w:rFonts w:asciiTheme="minorHAnsi" w:hAnsiTheme="minorHAnsi" w:cstheme="minorHAnsi"/>
          <w:iCs/>
        </w:rPr>
      </w:pPr>
      <w:r w:rsidRPr="00DA1929">
        <w:rPr>
          <w:rFonts w:asciiTheme="minorHAnsi" w:hAnsiTheme="minorHAnsi" w:cstheme="minorHAnsi"/>
          <w:iCs/>
          <w:u w:val="single"/>
        </w:rPr>
        <w:t>Diseño de “solo lectura”</w:t>
      </w:r>
      <w:r w:rsidRPr="00DA1929">
        <w:rPr>
          <w:rFonts w:asciiTheme="minorHAnsi" w:hAnsiTheme="minorHAnsi" w:cstheme="minorHAnsi"/>
          <w:iCs/>
        </w:rPr>
        <w:t xml:space="preserve"> para la información consolidada, de forma que se eviten modificaciones accidentales o no deseadas.</w:t>
      </w:r>
    </w:p>
    <w:p w14:paraId="0BC6D919" w14:textId="77777777" w:rsidR="00780444" w:rsidRPr="00DA1929" w:rsidRDefault="00780444" w:rsidP="00780444">
      <w:pPr>
        <w:spacing w:line="288" w:lineRule="auto"/>
        <w:jc w:val="both"/>
        <w:rPr>
          <w:rFonts w:asciiTheme="minorHAnsi" w:eastAsia="Arial Unicode MS" w:hAnsiTheme="minorHAnsi" w:cstheme="minorHAnsi"/>
        </w:rPr>
      </w:pPr>
    </w:p>
    <w:p w14:paraId="7C63BC78" w14:textId="77777777" w:rsidR="00780444" w:rsidRPr="00DA1929" w:rsidRDefault="00780444" w:rsidP="00780444">
      <w:pPr>
        <w:spacing w:line="288" w:lineRule="auto"/>
        <w:jc w:val="both"/>
        <w:rPr>
          <w:rFonts w:asciiTheme="minorHAnsi" w:hAnsiTheme="minorHAnsi" w:cstheme="minorHAnsi"/>
          <w:b/>
          <w:iCs/>
        </w:rPr>
      </w:pPr>
      <w:r w:rsidRPr="00DA1929">
        <w:rPr>
          <w:rFonts w:asciiTheme="minorHAnsi" w:hAnsiTheme="minorHAnsi" w:cstheme="minorHAnsi"/>
          <w:b/>
          <w:iCs/>
        </w:rPr>
        <w:t>Confidencialidad</w:t>
      </w:r>
    </w:p>
    <w:p w14:paraId="19424314" w14:textId="77777777" w:rsidR="00780444" w:rsidRPr="00DA1929" w:rsidRDefault="00780444" w:rsidP="00780444">
      <w:pPr>
        <w:spacing w:line="288" w:lineRule="auto"/>
        <w:jc w:val="both"/>
        <w:rPr>
          <w:rFonts w:asciiTheme="minorHAnsi" w:hAnsiTheme="minorHAnsi" w:cstheme="minorHAnsi"/>
          <w:iCs/>
          <w:highlight w:val="yellow"/>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9"/>
        <w:gridCol w:w="1998"/>
        <w:gridCol w:w="2424"/>
        <w:gridCol w:w="3138"/>
      </w:tblGrid>
      <w:tr w:rsidR="00780444" w:rsidRPr="00DA1929" w14:paraId="483EFFFF" w14:textId="77777777" w:rsidTr="000D2BFE">
        <w:trPr>
          <w:trHeight w:hRule="exact" w:val="699"/>
        </w:trPr>
        <w:tc>
          <w:tcPr>
            <w:tcW w:w="3847" w:type="dxa"/>
            <w:gridSpan w:val="2"/>
            <w:shd w:val="clear" w:color="auto" w:fill="D9D9D9"/>
            <w:vAlign w:val="center"/>
          </w:tcPr>
          <w:p w14:paraId="1E1416EE"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CATEGORÍA</w:t>
            </w:r>
          </w:p>
        </w:tc>
        <w:tc>
          <w:tcPr>
            <w:tcW w:w="2424" w:type="dxa"/>
            <w:shd w:val="clear" w:color="auto" w:fill="D9D9D9"/>
            <w:vAlign w:val="center"/>
          </w:tcPr>
          <w:p w14:paraId="03C078F0"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VALORACIÓN</w:t>
            </w:r>
          </w:p>
        </w:tc>
        <w:tc>
          <w:tcPr>
            <w:tcW w:w="3138" w:type="dxa"/>
            <w:shd w:val="clear" w:color="auto" w:fill="D9D9D9"/>
            <w:vAlign w:val="center"/>
          </w:tcPr>
          <w:p w14:paraId="09EC45D0"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MOTIVO</w:t>
            </w:r>
          </w:p>
        </w:tc>
      </w:tr>
      <w:tr w:rsidR="00780444" w:rsidRPr="00DA1929" w14:paraId="65C93155" w14:textId="77777777" w:rsidTr="000D2BFE">
        <w:trPr>
          <w:trHeight w:hRule="exact" w:val="1145"/>
        </w:trPr>
        <w:tc>
          <w:tcPr>
            <w:tcW w:w="3847" w:type="dxa"/>
            <w:gridSpan w:val="2"/>
            <w:shd w:val="clear" w:color="auto" w:fill="auto"/>
            <w:vAlign w:val="center"/>
          </w:tcPr>
          <w:p w14:paraId="33EFC5C2" w14:textId="77777777" w:rsidR="00780444" w:rsidRPr="00DA1929" w:rsidRDefault="00780444" w:rsidP="000D2BFE">
            <w:pPr>
              <w:jc w:val="both"/>
              <w:rPr>
                <w:rFonts w:asciiTheme="minorHAnsi" w:eastAsia="Arial" w:hAnsiTheme="minorHAnsi" w:cstheme="minorHAnsi"/>
                <w:iCs/>
              </w:rPr>
            </w:pPr>
          </w:p>
          <w:p w14:paraId="10828171"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Disposición legal o administrativa</w:t>
            </w:r>
          </w:p>
        </w:tc>
        <w:tc>
          <w:tcPr>
            <w:tcW w:w="2424" w:type="dxa"/>
            <w:shd w:val="clear" w:color="auto" w:fill="auto"/>
            <w:vAlign w:val="center"/>
          </w:tcPr>
          <w:p w14:paraId="79AC76F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38" w:type="dxa"/>
            <w:shd w:val="clear" w:color="auto" w:fill="auto"/>
            <w:vAlign w:val="center"/>
          </w:tcPr>
          <w:p w14:paraId="685D7E75"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existe disposición legal o administrativa que, respecto a la confidencialidad, condicione su nivel</w:t>
            </w:r>
          </w:p>
        </w:tc>
      </w:tr>
      <w:tr w:rsidR="00780444" w:rsidRPr="00DA1929" w14:paraId="3B317AB1" w14:textId="77777777" w:rsidTr="000D2BFE">
        <w:trPr>
          <w:trHeight w:hRule="exact" w:val="1296"/>
        </w:trPr>
        <w:tc>
          <w:tcPr>
            <w:tcW w:w="3847" w:type="dxa"/>
            <w:gridSpan w:val="2"/>
            <w:shd w:val="clear" w:color="auto" w:fill="auto"/>
            <w:vAlign w:val="center"/>
          </w:tcPr>
          <w:p w14:paraId="72767A1E"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Perjuicio Directo al ciudadano (de cualquier índole)</w:t>
            </w:r>
          </w:p>
        </w:tc>
        <w:tc>
          <w:tcPr>
            <w:tcW w:w="2424" w:type="dxa"/>
            <w:shd w:val="clear" w:color="auto" w:fill="auto"/>
            <w:vAlign w:val="center"/>
          </w:tcPr>
          <w:p w14:paraId="4637D4D9"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MEDIO</w:t>
            </w:r>
          </w:p>
        </w:tc>
        <w:tc>
          <w:tcPr>
            <w:tcW w:w="3138" w:type="dxa"/>
            <w:shd w:val="clear" w:color="auto" w:fill="auto"/>
            <w:vAlign w:val="center"/>
          </w:tcPr>
          <w:p w14:paraId="66ED5DB9"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El sistema puede contener datos de carácter personal de denunciantes, de interesados en procedimientos sancionadores o liquidatorios, así como de sus representantes</w:t>
            </w:r>
            <w:r w:rsidRPr="00DA1929">
              <w:rPr>
                <w:rFonts w:asciiTheme="minorHAnsi" w:eastAsia="Arial" w:hAnsiTheme="minorHAnsi" w:cstheme="minorHAnsi"/>
                <w:iCs/>
                <w:vertAlign w:val="superscript"/>
              </w:rPr>
              <w:footnoteReference w:id="1"/>
            </w:r>
            <w:r w:rsidRPr="00DA1929">
              <w:rPr>
                <w:rFonts w:asciiTheme="minorHAnsi" w:eastAsia="Arial" w:hAnsiTheme="minorHAnsi" w:cstheme="minorHAnsi"/>
                <w:iCs/>
              </w:rPr>
              <w:t>.</w:t>
            </w:r>
          </w:p>
        </w:tc>
      </w:tr>
      <w:tr w:rsidR="00780444" w:rsidRPr="00DA1929" w14:paraId="1B6A6500" w14:textId="77777777" w:rsidTr="000D2BFE">
        <w:trPr>
          <w:trHeight w:hRule="exact" w:val="682"/>
        </w:trPr>
        <w:tc>
          <w:tcPr>
            <w:tcW w:w="1849" w:type="dxa"/>
            <w:vMerge w:val="restart"/>
            <w:shd w:val="clear" w:color="auto" w:fill="auto"/>
            <w:vAlign w:val="center"/>
          </w:tcPr>
          <w:p w14:paraId="743CB522"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Incumplimiento de una Norma</w:t>
            </w:r>
          </w:p>
        </w:tc>
        <w:tc>
          <w:tcPr>
            <w:tcW w:w="1998" w:type="dxa"/>
            <w:shd w:val="clear" w:color="auto" w:fill="auto"/>
            <w:vAlign w:val="center"/>
          </w:tcPr>
          <w:p w14:paraId="57FDDB93"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Legal o administrativa</w:t>
            </w:r>
          </w:p>
        </w:tc>
        <w:tc>
          <w:tcPr>
            <w:tcW w:w="2424" w:type="dxa"/>
            <w:shd w:val="clear" w:color="auto" w:fill="auto"/>
            <w:vAlign w:val="center"/>
          </w:tcPr>
          <w:p w14:paraId="40DD8AE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MEDIO</w:t>
            </w:r>
          </w:p>
        </w:tc>
        <w:tc>
          <w:tcPr>
            <w:tcW w:w="3138" w:type="dxa"/>
            <w:shd w:val="clear" w:color="auto" w:fill="auto"/>
            <w:vAlign w:val="center"/>
          </w:tcPr>
          <w:p w14:paraId="0E271E29"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LOSITSS</w:t>
            </w:r>
          </w:p>
          <w:p w14:paraId="0DBCB4A2"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EBEP</w:t>
            </w:r>
          </w:p>
        </w:tc>
      </w:tr>
      <w:tr w:rsidR="00780444" w:rsidRPr="00DA1929" w14:paraId="78C03B71" w14:textId="77777777" w:rsidTr="000D2BFE">
        <w:trPr>
          <w:trHeight w:hRule="exact" w:val="695"/>
        </w:trPr>
        <w:tc>
          <w:tcPr>
            <w:tcW w:w="1849" w:type="dxa"/>
            <w:vMerge/>
            <w:shd w:val="clear" w:color="auto" w:fill="auto"/>
            <w:vAlign w:val="center"/>
          </w:tcPr>
          <w:p w14:paraId="5BB162AD" w14:textId="77777777" w:rsidR="00780444" w:rsidRPr="00DA1929" w:rsidRDefault="00780444" w:rsidP="000D2BFE">
            <w:pPr>
              <w:jc w:val="both"/>
              <w:rPr>
                <w:rFonts w:asciiTheme="minorHAnsi" w:hAnsiTheme="minorHAnsi" w:cstheme="minorHAnsi"/>
                <w:iCs/>
              </w:rPr>
            </w:pPr>
          </w:p>
        </w:tc>
        <w:tc>
          <w:tcPr>
            <w:tcW w:w="1998" w:type="dxa"/>
            <w:shd w:val="clear" w:color="auto" w:fill="auto"/>
            <w:vAlign w:val="center"/>
          </w:tcPr>
          <w:p w14:paraId="3F237119"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Regulatoria</w:t>
            </w:r>
          </w:p>
        </w:tc>
        <w:tc>
          <w:tcPr>
            <w:tcW w:w="2424" w:type="dxa"/>
            <w:shd w:val="clear" w:color="auto" w:fill="auto"/>
            <w:vAlign w:val="center"/>
          </w:tcPr>
          <w:p w14:paraId="4DB69549"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38" w:type="dxa"/>
            <w:shd w:val="clear" w:color="auto" w:fill="auto"/>
            <w:vAlign w:val="center"/>
          </w:tcPr>
          <w:p w14:paraId="7089FD1D"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Su incumplimiento no implica sanción del regulador.</w:t>
            </w:r>
          </w:p>
        </w:tc>
      </w:tr>
      <w:tr w:rsidR="00780444" w:rsidRPr="00DA1929" w14:paraId="4EE748B4" w14:textId="77777777" w:rsidTr="000D2BFE">
        <w:trPr>
          <w:trHeight w:hRule="exact" w:val="872"/>
        </w:trPr>
        <w:tc>
          <w:tcPr>
            <w:tcW w:w="1849" w:type="dxa"/>
            <w:vMerge/>
            <w:shd w:val="clear" w:color="auto" w:fill="auto"/>
            <w:vAlign w:val="center"/>
          </w:tcPr>
          <w:p w14:paraId="01B54C46" w14:textId="77777777" w:rsidR="00780444" w:rsidRPr="00DA1929" w:rsidRDefault="00780444" w:rsidP="000D2BFE">
            <w:pPr>
              <w:jc w:val="both"/>
              <w:rPr>
                <w:rFonts w:asciiTheme="minorHAnsi" w:eastAsia="Arial" w:hAnsiTheme="minorHAnsi" w:cstheme="minorHAnsi"/>
                <w:iCs/>
              </w:rPr>
            </w:pPr>
          </w:p>
        </w:tc>
        <w:tc>
          <w:tcPr>
            <w:tcW w:w="1998" w:type="dxa"/>
            <w:shd w:val="clear" w:color="auto" w:fill="auto"/>
            <w:vAlign w:val="center"/>
          </w:tcPr>
          <w:p w14:paraId="233BD466"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Contractual</w:t>
            </w:r>
          </w:p>
        </w:tc>
        <w:tc>
          <w:tcPr>
            <w:tcW w:w="2424" w:type="dxa"/>
            <w:shd w:val="clear" w:color="auto" w:fill="auto"/>
            <w:vAlign w:val="center"/>
          </w:tcPr>
          <w:p w14:paraId="49502506"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38" w:type="dxa"/>
            <w:shd w:val="clear" w:color="auto" w:fill="auto"/>
            <w:vAlign w:val="center"/>
          </w:tcPr>
          <w:p w14:paraId="22A92B1A"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existe relación contractual con los sujetos inscritos en el Registro.</w:t>
            </w:r>
          </w:p>
        </w:tc>
      </w:tr>
      <w:tr w:rsidR="00780444" w:rsidRPr="00DA1929" w14:paraId="7E5E9587" w14:textId="77777777" w:rsidTr="000D2BFE">
        <w:trPr>
          <w:trHeight w:hRule="exact" w:val="707"/>
        </w:trPr>
        <w:tc>
          <w:tcPr>
            <w:tcW w:w="1849" w:type="dxa"/>
            <w:vMerge/>
            <w:shd w:val="clear" w:color="auto" w:fill="auto"/>
            <w:vAlign w:val="center"/>
          </w:tcPr>
          <w:p w14:paraId="19DD0D71" w14:textId="77777777" w:rsidR="00780444" w:rsidRPr="00DA1929" w:rsidRDefault="00780444" w:rsidP="000D2BFE">
            <w:pPr>
              <w:jc w:val="both"/>
              <w:rPr>
                <w:rFonts w:asciiTheme="minorHAnsi" w:eastAsia="Arial" w:hAnsiTheme="minorHAnsi" w:cstheme="minorHAnsi"/>
                <w:iCs/>
              </w:rPr>
            </w:pPr>
          </w:p>
        </w:tc>
        <w:tc>
          <w:tcPr>
            <w:tcW w:w="1998" w:type="dxa"/>
            <w:shd w:val="clear" w:color="auto" w:fill="auto"/>
            <w:vAlign w:val="center"/>
          </w:tcPr>
          <w:p w14:paraId="505958AE"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Interna</w:t>
            </w:r>
          </w:p>
        </w:tc>
        <w:tc>
          <w:tcPr>
            <w:tcW w:w="2424" w:type="dxa"/>
            <w:shd w:val="clear" w:color="auto" w:fill="auto"/>
            <w:vAlign w:val="center"/>
          </w:tcPr>
          <w:p w14:paraId="0EABE0A2"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MEDIO</w:t>
            </w:r>
          </w:p>
        </w:tc>
        <w:tc>
          <w:tcPr>
            <w:tcW w:w="3138" w:type="dxa"/>
            <w:shd w:val="clear" w:color="auto" w:fill="auto"/>
            <w:vAlign w:val="center"/>
          </w:tcPr>
          <w:p w14:paraId="72D55D06"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La política de seguridad del MITES exige el aseguramiento de la confidencialidad.</w:t>
            </w:r>
          </w:p>
        </w:tc>
      </w:tr>
      <w:tr w:rsidR="00780444" w:rsidRPr="00DA1929" w14:paraId="378EB7B3" w14:textId="77777777" w:rsidTr="000D2BFE">
        <w:trPr>
          <w:trHeight w:hRule="exact" w:val="717"/>
        </w:trPr>
        <w:tc>
          <w:tcPr>
            <w:tcW w:w="3847" w:type="dxa"/>
            <w:gridSpan w:val="2"/>
            <w:shd w:val="clear" w:color="auto" w:fill="auto"/>
            <w:vAlign w:val="center"/>
          </w:tcPr>
          <w:p w14:paraId="0D9B610B"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Pérdidas económicas</w:t>
            </w:r>
          </w:p>
        </w:tc>
        <w:tc>
          <w:tcPr>
            <w:tcW w:w="2424" w:type="dxa"/>
            <w:shd w:val="clear" w:color="auto" w:fill="auto"/>
            <w:vAlign w:val="center"/>
          </w:tcPr>
          <w:p w14:paraId="1CE6A65C"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38" w:type="dxa"/>
            <w:shd w:val="clear" w:color="auto" w:fill="auto"/>
            <w:vAlign w:val="center"/>
          </w:tcPr>
          <w:p w14:paraId="5788D636"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La pérdida de confidencialidad no implica pérdidas económicas para el OEITSS.</w:t>
            </w:r>
          </w:p>
        </w:tc>
      </w:tr>
      <w:tr w:rsidR="00780444" w:rsidRPr="00DA1929" w14:paraId="5EA90AAD" w14:textId="77777777" w:rsidTr="000D2BFE">
        <w:trPr>
          <w:trHeight w:hRule="exact" w:val="1550"/>
        </w:trPr>
        <w:tc>
          <w:tcPr>
            <w:tcW w:w="3847" w:type="dxa"/>
            <w:gridSpan w:val="2"/>
            <w:shd w:val="clear" w:color="auto" w:fill="auto"/>
            <w:vAlign w:val="center"/>
          </w:tcPr>
          <w:p w14:paraId="792A1EF2"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Reputación</w:t>
            </w:r>
          </w:p>
        </w:tc>
        <w:tc>
          <w:tcPr>
            <w:tcW w:w="2424" w:type="dxa"/>
            <w:shd w:val="clear" w:color="auto" w:fill="auto"/>
            <w:vAlign w:val="center"/>
          </w:tcPr>
          <w:p w14:paraId="5FF230B5"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38" w:type="dxa"/>
            <w:shd w:val="clear" w:color="auto" w:fill="auto"/>
            <w:vAlign w:val="center"/>
          </w:tcPr>
          <w:p w14:paraId="69438743"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La falta de confidencialidad de la información custodiada por la administración sobre ciudadanos y empresas siempre erosiona la reputación del Organismo responsable.</w:t>
            </w:r>
          </w:p>
        </w:tc>
      </w:tr>
      <w:tr w:rsidR="00780444" w:rsidRPr="00DA1929" w14:paraId="2DCFD5AD" w14:textId="77777777" w:rsidTr="000D2BFE">
        <w:trPr>
          <w:trHeight w:hRule="exact" w:val="1423"/>
        </w:trPr>
        <w:tc>
          <w:tcPr>
            <w:tcW w:w="3847" w:type="dxa"/>
            <w:gridSpan w:val="2"/>
            <w:shd w:val="clear" w:color="auto" w:fill="auto"/>
            <w:vAlign w:val="center"/>
          </w:tcPr>
          <w:p w14:paraId="160B79EC"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Protestas</w:t>
            </w:r>
          </w:p>
        </w:tc>
        <w:tc>
          <w:tcPr>
            <w:tcW w:w="2424" w:type="dxa"/>
            <w:shd w:val="clear" w:color="auto" w:fill="auto"/>
            <w:vAlign w:val="center"/>
          </w:tcPr>
          <w:p w14:paraId="51511BDD"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38" w:type="dxa"/>
            <w:shd w:val="clear" w:color="auto" w:fill="auto"/>
            <w:vAlign w:val="center"/>
          </w:tcPr>
          <w:p w14:paraId="2FA6D1EA"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Una pérdida de confidencialidad podría producir protestas, particularmente de empresas y profesionales colegiados, ante la revelación de datos identificativos o de contacto.</w:t>
            </w:r>
          </w:p>
        </w:tc>
      </w:tr>
      <w:tr w:rsidR="00780444" w:rsidRPr="00DA1929" w14:paraId="26437029" w14:textId="77777777" w:rsidTr="000D2BFE">
        <w:trPr>
          <w:trHeight w:hRule="exact" w:val="853"/>
        </w:trPr>
        <w:tc>
          <w:tcPr>
            <w:tcW w:w="3847" w:type="dxa"/>
            <w:gridSpan w:val="2"/>
            <w:shd w:val="clear" w:color="auto" w:fill="auto"/>
            <w:vAlign w:val="center"/>
          </w:tcPr>
          <w:p w14:paraId="19451542"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Delitos</w:t>
            </w:r>
          </w:p>
        </w:tc>
        <w:tc>
          <w:tcPr>
            <w:tcW w:w="2424" w:type="dxa"/>
            <w:shd w:val="clear" w:color="auto" w:fill="auto"/>
            <w:vAlign w:val="center"/>
          </w:tcPr>
          <w:p w14:paraId="0A4D3C6D"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38" w:type="dxa"/>
            <w:shd w:val="clear" w:color="auto" w:fill="auto"/>
            <w:vAlign w:val="center"/>
          </w:tcPr>
          <w:p w14:paraId="5013E4F5"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La divulgación de los términos de los apoderamientos no facilita la comisión de delitos.</w:t>
            </w:r>
          </w:p>
        </w:tc>
      </w:tr>
    </w:tbl>
    <w:p w14:paraId="0432909E" w14:textId="77777777" w:rsidR="00780444" w:rsidRPr="00DA1929" w:rsidRDefault="00780444" w:rsidP="00780444">
      <w:pPr>
        <w:spacing w:line="288" w:lineRule="auto"/>
        <w:jc w:val="both"/>
        <w:rPr>
          <w:rFonts w:asciiTheme="minorHAnsi" w:hAnsiTheme="minorHAnsi" w:cstheme="minorHAnsi"/>
          <w:iCs/>
        </w:rPr>
      </w:pPr>
    </w:p>
    <w:p w14:paraId="22E2A7F6" w14:textId="77777777" w:rsidR="00780444" w:rsidRPr="00DA1929" w:rsidRDefault="00780444" w:rsidP="00780444">
      <w:pPr>
        <w:spacing w:line="288" w:lineRule="auto"/>
        <w:jc w:val="both"/>
        <w:rPr>
          <w:rFonts w:asciiTheme="minorHAnsi" w:hAnsiTheme="minorHAnsi" w:cstheme="minorHAnsi"/>
          <w:iCs/>
        </w:rPr>
      </w:pPr>
      <w:r w:rsidRPr="00DA1929">
        <w:rPr>
          <w:rFonts w:asciiTheme="minorHAnsi" w:hAnsiTheme="minorHAnsi" w:cstheme="minorHAnsi"/>
          <w:iCs/>
        </w:rPr>
        <w:t xml:space="preserve">El </w:t>
      </w:r>
      <w:r w:rsidRPr="00DA1929">
        <w:rPr>
          <w:rFonts w:asciiTheme="minorHAnsi" w:hAnsiTheme="minorHAnsi" w:cstheme="minorHAnsi"/>
          <w:b/>
          <w:bCs/>
          <w:iCs/>
        </w:rPr>
        <w:t>nivel máximo de valoración</w:t>
      </w:r>
      <w:r w:rsidRPr="00DA1929">
        <w:rPr>
          <w:rFonts w:asciiTheme="minorHAnsi" w:hAnsiTheme="minorHAnsi" w:cstheme="minorHAnsi"/>
          <w:iCs/>
        </w:rPr>
        <w:t xml:space="preserve"> obtenido para la dimensión de seguridad de Confidencialidad es </w:t>
      </w:r>
      <w:r w:rsidRPr="00DA1929">
        <w:rPr>
          <w:rFonts w:asciiTheme="minorHAnsi" w:hAnsiTheme="minorHAnsi" w:cstheme="minorHAnsi"/>
          <w:b/>
          <w:iCs/>
          <w:u w:val="single"/>
        </w:rPr>
        <w:t>MEDIO</w:t>
      </w:r>
    </w:p>
    <w:p w14:paraId="6C52426F" w14:textId="77777777" w:rsidR="00780444" w:rsidRPr="00DA1929" w:rsidRDefault="00780444" w:rsidP="00780444">
      <w:pPr>
        <w:spacing w:line="288" w:lineRule="auto"/>
        <w:jc w:val="both"/>
        <w:rPr>
          <w:rFonts w:asciiTheme="minorHAnsi" w:hAnsiTheme="minorHAnsi" w:cstheme="minorHAnsi"/>
          <w:iCs/>
        </w:rPr>
      </w:pPr>
    </w:p>
    <w:p w14:paraId="2ACB93C3" w14:textId="77777777" w:rsidR="00780444" w:rsidRPr="00DA1929" w:rsidRDefault="00780444" w:rsidP="00780444">
      <w:pPr>
        <w:spacing w:line="288" w:lineRule="auto"/>
        <w:jc w:val="both"/>
        <w:rPr>
          <w:rFonts w:asciiTheme="minorHAnsi" w:hAnsiTheme="minorHAnsi" w:cstheme="minorHAnsi"/>
          <w:b/>
          <w:bCs/>
          <w:iCs/>
        </w:rPr>
      </w:pPr>
      <w:bookmarkStart w:id="30" w:name="_Toc101696330"/>
      <w:r w:rsidRPr="00DA1929">
        <w:rPr>
          <w:rFonts w:asciiTheme="minorHAnsi" w:hAnsiTheme="minorHAnsi" w:cstheme="minorHAnsi"/>
          <w:b/>
          <w:bCs/>
          <w:iCs/>
        </w:rPr>
        <w:lastRenderedPageBreak/>
        <w:t>Integridad</w:t>
      </w:r>
      <w:bookmarkEnd w:id="30"/>
    </w:p>
    <w:p w14:paraId="5EF067FF" w14:textId="77777777" w:rsidR="00780444" w:rsidRPr="00DA1929" w:rsidRDefault="00780444" w:rsidP="00780444">
      <w:pPr>
        <w:spacing w:line="288" w:lineRule="auto"/>
        <w:jc w:val="both"/>
        <w:rPr>
          <w:rFonts w:asciiTheme="minorHAnsi" w:hAnsiTheme="minorHAnsi" w:cstheme="minorHAnsi"/>
          <w:i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8"/>
        <w:gridCol w:w="1985"/>
        <w:gridCol w:w="2409"/>
        <w:gridCol w:w="3118"/>
      </w:tblGrid>
      <w:tr w:rsidR="00780444" w:rsidRPr="00DA1929" w14:paraId="24161CAC" w14:textId="77777777" w:rsidTr="000D2BFE">
        <w:trPr>
          <w:trHeight w:hRule="exact" w:val="464"/>
        </w:trPr>
        <w:tc>
          <w:tcPr>
            <w:tcW w:w="3823" w:type="dxa"/>
            <w:gridSpan w:val="2"/>
            <w:shd w:val="clear" w:color="auto" w:fill="D9D9D9"/>
            <w:vAlign w:val="center"/>
          </w:tcPr>
          <w:p w14:paraId="47D27867"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CATEGORÍA</w:t>
            </w:r>
          </w:p>
        </w:tc>
        <w:tc>
          <w:tcPr>
            <w:tcW w:w="2409" w:type="dxa"/>
            <w:shd w:val="clear" w:color="auto" w:fill="D9D9D9"/>
            <w:vAlign w:val="center"/>
          </w:tcPr>
          <w:p w14:paraId="7061EE4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VALORACIÓN</w:t>
            </w:r>
          </w:p>
        </w:tc>
        <w:tc>
          <w:tcPr>
            <w:tcW w:w="3118" w:type="dxa"/>
            <w:shd w:val="clear" w:color="auto" w:fill="D9D9D9"/>
            <w:vAlign w:val="center"/>
          </w:tcPr>
          <w:p w14:paraId="77FF9C25"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MOTIVO</w:t>
            </w:r>
          </w:p>
        </w:tc>
      </w:tr>
      <w:tr w:rsidR="00780444" w:rsidRPr="00DA1929" w14:paraId="61503997" w14:textId="77777777" w:rsidTr="000D2BFE">
        <w:trPr>
          <w:trHeight w:hRule="exact" w:val="1003"/>
        </w:trPr>
        <w:tc>
          <w:tcPr>
            <w:tcW w:w="3823" w:type="dxa"/>
            <w:gridSpan w:val="2"/>
            <w:shd w:val="clear" w:color="auto" w:fill="auto"/>
            <w:vAlign w:val="center"/>
          </w:tcPr>
          <w:p w14:paraId="7F56B53E" w14:textId="77777777" w:rsidR="00780444" w:rsidRPr="00DA1929" w:rsidRDefault="00780444" w:rsidP="000D2BFE">
            <w:pPr>
              <w:jc w:val="both"/>
              <w:rPr>
                <w:rFonts w:asciiTheme="minorHAnsi" w:eastAsia="Arial" w:hAnsiTheme="minorHAnsi" w:cstheme="minorHAnsi"/>
                <w:b/>
                <w:bCs/>
                <w:iCs/>
              </w:rPr>
            </w:pPr>
          </w:p>
          <w:p w14:paraId="3C7405A8"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Disposición legal o administrativa</w:t>
            </w:r>
          </w:p>
        </w:tc>
        <w:tc>
          <w:tcPr>
            <w:tcW w:w="2409" w:type="dxa"/>
            <w:shd w:val="clear" w:color="auto" w:fill="auto"/>
            <w:vAlign w:val="center"/>
          </w:tcPr>
          <w:p w14:paraId="4A09DADE"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771E5282"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existe disposición legal o administrativa que, respecto a la integridad, condicione su nivel.</w:t>
            </w:r>
          </w:p>
        </w:tc>
      </w:tr>
      <w:tr w:rsidR="00780444" w:rsidRPr="00DA1929" w14:paraId="7F93A367" w14:textId="77777777" w:rsidTr="000D2BFE">
        <w:trPr>
          <w:trHeight w:hRule="exact" w:val="1556"/>
        </w:trPr>
        <w:tc>
          <w:tcPr>
            <w:tcW w:w="3823" w:type="dxa"/>
            <w:gridSpan w:val="2"/>
            <w:shd w:val="clear" w:color="auto" w:fill="auto"/>
            <w:vAlign w:val="center"/>
          </w:tcPr>
          <w:p w14:paraId="5DBE3324"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Perjuicio Directo al ciudadano (de cualquier índole)</w:t>
            </w:r>
          </w:p>
        </w:tc>
        <w:tc>
          <w:tcPr>
            <w:tcW w:w="2409" w:type="dxa"/>
            <w:shd w:val="clear" w:color="auto" w:fill="auto"/>
            <w:vAlign w:val="center"/>
          </w:tcPr>
          <w:p w14:paraId="64BCCB63"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18" w:type="dxa"/>
            <w:shd w:val="clear" w:color="auto" w:fill="auto"/>
            <w:vAlign w:val="center"/>
          </w:tcPr>
          <w:p w14:paraId="39D3709A"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El objetivo del sistema es facilitar la realización de trámites administrativos a través de representante, por lo que un fallo de integridad no perjudicaría a ningún ciudadano en concreto.</w:t>
            </w:r>
          </w:p>
        </w:tc>
      </w:tr>
      <w:tr w:rsidR="00780444" w:rsidRPr="00DA1929" w14:paraId="61C48E45" w14:textId="77777777" w:rsidTr="000D2BFE">
        <w:trPr>
          <w:trHeight w:hRule="exact" w:val="986"/>
        </w:trPr>
        <w:tc>
          <w:tcPr>
            <w:tcW w:w="1838" w:type="dxa"/>
            <w:vMerge w:val="restart"/>
            <w:shd w:val="clear" w:color="auto" w:fill="auto"/>
            <w:vAlign w:val="center"/>
          </w:tcPr>
          <w:p w14:paraId="5DF08FFE"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Incumplimiento de una Norma</w:t>
            </w:r>
          </w:p>
        </w:tc>
        <w:tc>
          <w:tcPr>
            <w:tcW w:w="1985" w:type="dxa"/>
            <w:shd w:val="clear" w:color="auto" w:fill="auto"/>
            <w:vAlign w:val="center"/>
          </w:tcPr>
          <w:p w14:paraId="70D0DA90"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Legal o administrativa</w:t>
            </w:r>
          </w:p>
        </w:tc>
        <w:tc>
          <w:tcPr>
            <w:tcW w:w="2409" w:type="dxa"/>
            <w:shd w:val="clear" w:color="auto" w:fill="auto"/>
            <w:vAlign w:val="center"/>
          </w:tcPr>
          <w:p w14:paraId="175DB79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18" w:type="dxa"/>
            <w:shd w:val="clear" w:color="auto" w:fill="auto"/>
            <w:vAlign w:val="center"/>
          </w:tcPr>
          <w:p w14:paraId="0159815D"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 xml:space="preserve">Una falta de integridad dificultaría levemente el cumplimiento de los objetivos de la normativa sancionadora en el orden social. </w:t>
            </w:r>
          </w:p>
        </w:tc>
      </w:tr>
      <w:tr w:rsidR="00780444" w:rsidRPr="00DA1929" w14:paraId="3A50B58F" w14:textId="77777777" w:rsidTr="000D2BFE">
        <w:trPr>
          <w:trHeight w:hRule="exact" w:val="692"/>
        </w:trPr>
        <w:tc>
          <w:tcPr>
            <w:tcW w:w="1838" w:type="dxa"/>
            <w:vMerge/>
            <w:shd w:val="clear" w:color="auto" w:fill="auto"/>
            <w:vAlign w:val="center"/>
          </w:tcPr>
          <w:p w14:paraId="4C92E3D4" w14:textId="77777777" w:rsidR="00780444" w:rsidRPr="00DA1929" w:rsidRDefault="00780444" w:rsidP="000D2BFE">
            <w:pPr>
              <w:jc w:val="both"/>
              <w:rPr>
                <w:rFonts w:asciiTheme="minorHAnsi" w:hAnsiTheme="minorHAnsi" w:cstheme="minorHAnsi"/>
                <w:b/>
                <w:bCs/>
                <w:iCs/>
              </w:rPr>
            </w:pPr>
          </w:p>
        </w:tc>
        <w:tc>
          <w:tcPr>
            <w:tcW w:w="1985" w:type="dxa"/>
            <w:shd w:val="clear" w:color="auto" w:fill="auto"/>
            <w:vAlign w:val="center"/>
          </w:tcPr>
          <w:p w14:paraId="3A3B1D7F"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Regulatoria</w:t>
            </w:r>
          </w:p>
        </w:tc>
        <w:tc>
          <w:tcPr>
            <w:tcW w:w="2409" w:type="dxa"/>
            <w:shd w:val="clear" w:color="auto" w:fill="auto"/>
            <w:vAlign w:val="center"/>
          </w:tcPr>
          <w:p w14:paraId="08E7770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18" w:type="dxa"/>
            <w:shd w:val="clear" w:color="auto" w:fill="auto"/>
            <w:vAlign w:val="center"/>
          </w:tcPr>
          <w:p w14:paraId="32CE95AC"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Una falta de integridad no implica sanción del regulador</w:t>
            </w:r>
          </w:p>
        </w:tc>
      </w:tr>
      <w:tr w:rsidR="00780444" w:rsidRPr="00DA1929" w14:paraId="3ACDBA68" w14:textId="77777777" w:rsidTr="000D2BFE">
        <w:trPr>
          <w:trHeight w:hRule="exact" w:val="1025"/>
        </w:trPr>
        <w:tc>
          <w:tcPr>
            <w:tcW w:w="1838" w:type="dxa"/>
            <w:vMerge/>
            <w:shd w:val="clear" w:color="auto" w:fill="auto"/>
            <w:vAlign w:val="center"/>
          </w:tcPr>
          <w:p w14:paraId="45521321" w14:textId="77777777" w:rsidR="00780444" w:rsidRPr="00DA1929" w:rsidRDefault="00780444" w:rsidP="000D2BFE">
            <w:pPr>
              <w:jc w:val="both"/>
              <w:rPr>
                <w:rFonts w:asciiTheme="minorHAnsi" w:eastAsia="Arial" w:hAnsiTheme="minorHAnsi" w:cstheme="minorHAnsi"/>
                <w:iCs/>
              </w:rPr>
            </w:pPr>
          </w:p>
        </w:tc>
        <w:tc>
          <w:tcPr>
            <w:tcW w:w="1985" w:type="dxa"/>
            <w:shd w:val="clear" w:color="auto" w:fill="auto"/>
            <w:vAlign w:val="center"/>
          </w:tcPr>
          <w:p w14:paraId="78B4AD34"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Contractual</w:t>
            </w:r>
          </w:p>
        </w:tc>
        <w:tc>
          <w:tcPr>
            <w:tcW w:w="2409" w:type="dxa"/>
            <w:shd w:val="clear" w:color="auto" w:fill="auto"/>
            <w:vAlign w:val="center"/>
          </w:tcPr>
          <w:p w14:paraId="4665AA63"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4546739A"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existe relación contractual con los sujetos incluidos en el REA-ITSS.</w:t>
            </w:r>
          </w:p>
        </w:tc>
      </w:tr>
      <w:tr w:rsidR="00780444" w:rsidRPr="00DA1929" w14:paraId="7FE11505" w14:textId="77777777" w:rsidTr="000D2BFE">
        <w:trPr>
          <w:trHeight w:hRule="exact" w:val="1266"/>
        </w:trPr>
        <w:tc>
          <w:tcPr>
            <w:tcW w:w="1838" w:type="dxa"/>
            <w:vMerge/>
            <w:shd w:val="clear" w:color="auto" w:fill="auto"/>
            <w:vAlign w:val="center"/>
          </w:tcPr>
          <w:p w14:paraId="0174EAFF" w14:textId="77777777" w:rsidR="00780444" w:rsidRPr="00DA1929" w:rsidRDefault="00780444" w:rsidP="000D2BFE">
            <w:pPr>
              <w:jc w:val="both"/>
              <w:rPr>
                <w:rFonts w:asciiTheme="minorHAnsi" w:eastAsia="Arial" w:hAnsiTheme="minorHAnsi" w:cstheme="minorHAnsi"/>
                <w:iCs/>
              </w:rPr>
            </w:pPr>
          </w:p>
        </w:tc>
        <w:tc>
          <w:tcPr>
            <w:tcW w:w="1985" w:type="dxa"/>
            <w:shd w:val="clear" w:color="auto" w:fill="auto"/>
            <w:vAlign w:val="center"/>
          </w:tcPr>
          <w:p w14:paraId="7D67E97D"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Interna</w:t>
            </w:r>
          </w:p>
        </w:tc>
        <w:tc>
          <w:tcPr>
            <w:tcW w:w="2409" w:type="dxa"/>
            <w:shd w:val="clear" w:color="auto" w:fill="auto"/>
            <w:vAlign w:val="center"/>
          </w:tcPr>
          <w:p w14:paraId="16754ABD"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18" w:type="dxa"/>
            <w:shd w:val="clear" w:color="auto" w:fill="auto"/>
            <w:vAlign w:val="center"/>
          </w:tcPr>
          <w:p w14:paraId="2CC0EA16"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La política de seguridad del MITES exige el aseguramiento de la integridad, si bien, en caso de fallo, su alcance sería muy limitado.</w:t>
            </w:r>
          </w:p>
        </w:tc>
      </w:tr>
      <w:tr w:rsidR="00780444" w:rsidRPr="00DA1929" w14:paraId="69E2A6BC" w14:textId="77777777" w:rsidTr="000D2BFE">
        <w:trPr>
          <w:trHeight w:hRule="exact" w:val="859"/>
        </w:trPr>
        <w:tc>
          <w:tcPr>
            <w:tcW w:w="3823" w:type="dxa"/>
            <w:gridSpan w:val="2"/>
            <w:shd w:val="clear" w:color="auto" w:fill="auto"/>
            <w:vAlign w:val="center"/>
          </w:tcPr>
          <w:p w14:paraId="78F06882"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Pérdidas económicas</w:t>
            </w:r>
          </w:p>
        </w:tc>
        <w:tc>
          <w:tcPr>
            <w:tcW w:w="2409" w:type="dxa"/>
            <w:shd w:val="clear" w:color="auto" w:fill="auto"/>
            <w:vAlign w:val="center"/>
          </w:tcPr>
          <w:p w14:paraId="39E641A2"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5170A7D0"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Un fallo de integridad no implica pérdidas económicas para el OEITSS.</w:t>
            </w:r>
          </w:p>
        </w:tc>
      </w:tr>
      <w:tr w:rsidR="00780444" w:rsidRPr="00DA1929" w14:paraId="58B33D30" w14:textId="77777777" w:rsidTr="000D2BFE">
        <w:trPr>
          <w:trHeight w:hRule="exact" w:val="985"/>
        </w:trPr>
        <w:tc>
          <w:tcPr>
            <w:tcW w:w="3823" w:type="dxa"/>
            <w:gridSpan w:val="2"/>
            <w:shd w:val="clear" w:color="auto" w:fill="auto"/>
            <w:vAlign w:val="center"/>
          </w:tcPr>
          <w:p w14:paraId="372361C6"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Reputación</w:t>
            </w:r>
          </w:p>
        </w:tc>
        <w:tc>
          <w:tcPr>
            <w:tcW w:w="2409" w:type="dxa"/>
            <w:shd w:val="clear" w:color="auto" w:fill="auto"/>
            <w:vAlign w:val="center"/>
          </w:tcPr>
          <w:p w14:paraId="636ABCD9"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18" w:type="dxa"/>
            <w:shd w:val="clear" w:color="auto" w:fill="auto"/>
            <w:vAlign w:val="center"/>
          </w:tcPr>
          <w:p w14:paraId="10DBBB75"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Un fallo de integridad podría provocar que la información incluida en el Registro no fuese totalmente correcta.</w:t>
            </w:r>
          </w:p>
        </w:tc>
      </w:tr>
      <w:tr w:rsidR="00780444" w:rsidRPr="00DA1929" w14:paraId="5071D148" w14:textId="77777777" w:rsidTr="000D2BFE">
        <w:trPr>
          <w:trHeight w:hRule="exact" w:val="710"/>
        </w:trPr>
        <w:tc>
          <w:tcPr>
            <w:tcW w:w="3823" w:type="dxa"/>
            <w:gridSpan w:val="2"/>
            <w:shd w:val="clear" w:color="auto" w:fill="auto"/>
            <w:vAlign w:val="center"/>
          </w:tcPr>
          <w:p w14:paraId="6F3F316D"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Protestas</w:t>
            </w:r>
          </w:p>
        </w:tc>
        <w:tc>
          <w:tcPr>
            <w:tcW w:w="2409" w:type="dxa"/>
            <w:shd w:val="clear" w:color="auto" w:fill="auto"/>
            <w:vAlign w:val="center"/>
          </w:tcPr>
          <w:p w14:paraId="66581E61"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18" w:type="dxa"/>
            <w:shd w:val="clear" w:color="auto" w:fill="auto"/>
            <w:vAlign w:val="center"/>
          </w:tcPr>
          <w:p w14:paraId="5D924BC6"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Ante un fallo de integridad podría haber protestas derivadas de la imposibilidad de ejercer la representación.</w:t>
            </w:r>
          </w:p>
        </w:tc>
      </w:tr>
      <w:tr w:rsidR="00780444" w:rsidRPr="00DA1929" w14:paraId="596DB527" w14:textId="77777777" w:rsidTr="000D2BFE">
        <w:trPr>
          <w:trHeight w:hRule="exact" w:val="850"/>
        </w:trPr>
        <w:tc>
          <w:tcPr>
            <w:tcW w:w="3823" w:type="dxa"/>
            <w:gridSpan w:val="2"/>
            <w:shd w:val="clear" w:color="auto" w:fill="auto"/>
            <w:vAlign w:val="center"/>
          </w:tcPr>
          <w:p w14:paraId="397695A4"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Delitos</w:t>
            </w:r>
          </w:p>
        </w:tc>
        <w:tc>
          <w:tcPr>
            <w:tcW w:w="2409" w:type="dxa"/>
            <w:shd w:val="clear" w:color="auto" w:fill="auto"/>
            <w:vAlign w:val="center"/>
          </w:tcPr>
          <w:p w14:paraId="1557904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5B474D4F"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La falta de integridad en la información del sistema no facilita la comisión de delitos.</w:t>
            </w:r>
          </w:p>
        </w:tc>
      </w:tr>
    </w:tbl>
    <w:p w14:paraId="60CB70C2" w14:textId="77777777" w:rsidR="00780444" w:rsidRPr="00DA1929" w:rsidRDefault="00780444" w:rsidP="00780444">
      <w:pPr>
        <w:spacing w:line="288" w:lineRule="auto"/>
        <w:jc w:val="both"/>
        <w:rPr>
          <w:rFonts w:asciiTheme="minorHAnsi" w:hAnsiTheme="minorHAnsi" w:cstheme="minorHAnsi"/>
          <w:iCs/>
        </w:rPr>
      </w:pPr>
    </w:p>
    <w:p w14:paraId="77B1A946" w14:textId="77777777" w:rsidR="00780444" w:rsidRPr="00DA1929" w:rsidRDefault="00780444" w:rsidP="00780444">
      <w:pPr>
        <w:spacing w:line="288" w:lineRule="auto"/>
        <w:jc w:val="both"/>
        <w:rPr>
          <w:rFonts w:asciiTheme="minorHAnsi" w:hAnsiTheme="minorHAnsi" w:cstheme="minorHAnsi"/>
          <w:iCs/>
        </w:rPr>
      </w:pPr>
    </w:p>
    <w:p w14:paraId="75B7EAB9" w14:textId="77777777" w:rsidR="00780444" w:rsidRPr="00DA1929" w:rsidRDefault="00780444" w:rsidP="00780444">
      <w:pPr>
        <w:spacing w:line="288" w:lineRule="auto"/>
        <w:jc w:val="both"/>
        <w:rPr>
          <w:rFonts w:asciiTheme="minorHAnsi" w:hAnsiTheme="minorHAnsi" w:cstheme="minorHAnsi"/>
          <w:iCs/>
        </w:rPr>
      </w:pPr>
      <w:r w:rsidRPr="00DA1929">
        <w:rPr>
          <w:rFonts w:asciiTheme="minorHAnsi" w:hAnsiTheme="minorHAnsi" w:cstheme="minorHAnsi"/>
          <w:iCs/>
        </w:rPr>
        <w:t xml:space="preserve">El </w:t>
      </w:r>
      <w:r w:rsidRPr="00DA1929">
        <w:rPr>
          <w:rFonts w:asciiTheme="minorHAnsi" w:hAnsiTheme="minorHAnsi" w:cstheme="minorHAnsi"/>
          <w:b/>
          <w:bCs/>
          <w:iCs/>
        </w:rPr>
        <w:t>nivel máximo de valoración</w:t>
      </w:r>
      <w:r w:rsidRPr="00DA1929">
        <w:rPr>
          <w:rFonts w:asciiTheme="minorHAnsi" w:hAnsiTheme="minorHAnsi" w:cstheme="minorHAnsi"/>
          <w:iCs/>
        </w:rPr>
        <w:t xml:space="preserve"> obtenido para la dimensión de seguridad de Integridad es </w:t>
      </w:r>
      <w:r w:rsidRPr="00DA1929">
        <w:rPr>
          <w:rFonts w:asciiTheme="minorHAnsi" w:hAnsiTheme="minorHAnsi" w:cstheme="minorHAnsi"/>
          <w:b/>
          <w:iCs/>
          <w:u w:val="single"/>
        </w:rPr>
        <w:t>BAJO</w:t>
      </w:r>
      <w:r w:rsidRPr="00DA1929">
        <w:rPr>
          <w:rFonts w:asciiTheme="minorHAnsi" w:hAnsiTheme="minorHAnsi" w:cstheme="minorHAnsi"/>
          <w:iCs/>
        </w:rPr>
        <w:t>.</w:t>
      </w:r>
    </w:p>
    <w:p w14:paraId="2BB4A4A2" w14:textId="422E0F85" w:rsidR="00780444" w:rsidRDefault="00780444" w:rsidP="00780444">
      <w:pPr>
        <w:spacing w:line="288" w:lineRule="auto"/>
        <w:jc w:val="both"/>
        <w:rPr>
          <w:rFonts w:asciiTheme="minorHAnsi" w:hAnsiTheme="minorHAnsi" w:cstheme="minorHAnsi"/>
          <w:iCs/>
        </w:rPr>
      </w:pPr>
    </w:p>
    <w:p w14:paraId="7C164A83" w14:textId="4A98F333" w:rsidR="00C6598B" w:rsidRDefault="00C6598B" w:rsidP="00780444">
      <w:pPr>
        <w:spacing w:line="288" w:lineRule="auto"/>
        <w:jc w:val="both"/>
        <w:rPr>
          <w:rFonts w:asciiTheme="minorHAnsi" w:hAnsiTheme="minorHAnsi" w:cstheme="minorHAnsi"/>
          <w:iCs/>
        </w:rPr>
      </w:pPr>
    </w:p>
    <w:p w14:paraId="68B6C032" w14:textId="45F821BE" w:rsidR="00C6598B" w:rsidRDefault="00C6598B" w:rsidP="00780444">
      <w:pPr>
        <w:spacing w:line="288" w:lineRule="auto"/>
        <w:jc w:val="both"/>
        <w:rPr>
          <w:rFonts w:asciiTheme="minorHAnsi" w:hAnsiTheme="minorHAnsi" w:cstheme="minorHAnsi"/>
          <w:iCs/>
        </w:rPr>
      </w:pPr>
    </w:p>
    <w:p w14:paraId="5B335F39" w14:textId="77777777" w:rsidR="00C6598B" w:rsidRPr="00DA1929" w:rsidRDefault="00C6598B" w:rsidP="00780444">
      <w:pPr>
        <w:spacing w:line="288" w:lineRule="auto"/>
        <w:jc w:val="both"/>
        <w:rPr>
          <w:rFonts w:asciiTheme="minorHAnsi" w:hAnsiTheme="minorHAnsi" w:cstheme="minorHAnsi"/>
          <w:iCs/>
        </w:rPr>
      </w:pPr>
    </w:p>
    <w:p w14:paraId="4C1CA435" w14:textId="77777777" w:rsidR="00780444" w:rsidRPr="00DA1929" w:rsidRDefault="00780444" w:rsidP="00780444">
      <w:pPr>
        <w:spacing w:line="288" w:lineRule="auto"/>
        <w:jc w:val="both"/>
        <w:rPr>
          <w:rFonts w:asciiTheme="minorHAnsi" w:hAnsiTheme="minorHAnsi" w:cstheme="minorHAnsi"/>
          <w:b/>
          <w:bCs/>
          <w:iCs/>
        </w:rPr>
      </w:pPr>
      <w:bookmarkStart w:id="31" w:name="_Toc101696331"/>
      <w:r w:rsidRPr="00DA1929">
        <w:rPr>
          <w:rFonts w:asciiTheme="minorHAnsi" w:hAnsiTheme="minorHAnsi" w:cstheme="minorHAnsi"/>
          <w:b/>
          <w:bCs/>
          <w:iCs/>
        </w:rPr>
        <w:lastRenderedPageBreak/>
        <w:t>Trazabilidad</w:t>
      </w:r>
      <w:bookmarkEnd w:id="31"/>
    </w:p>
    <w:p w14:paraId="01D4586E" w14:textId="77777777" w:rsidR="00780444" w:rsidRPr="00DA1929" w:rsidRDefault="00780444" w:rsidP="00780444">
      <w:pPr>
        <w:spacing w:line="288" w:lineRule="auto"/>
        <w:jc w:val="both"/>
        <w:rPr>
          <w:rFonts w:asciiTheme="minorHAnsi" w:hAnsiTheme="minorHAnsi" w:cstheme="minorHAnsi"/>
          <w:i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8"/>
        <w:gridCol w:w="1985"/>
        <w:gridCol w:w="2409"/>
        <w:gridCol w:w="3118"/>
      </w:tblGrid>
      <w:tr w:rsidR="00780444" w:rsidRPr="00DA1929" w14:paraId="758031BF" w14:textId="77777777" w:rsidTr="000D2BFE">
        <w:trPr>
          <w:trHeight w:hRule="exact" w:val="462"/>
        </w:trPr>
        <w:tc>
          <w:tcPr>
            <w:tcW w:w="3823" w:type="dxa"/>
            <w:gridSpan w:val="2"/>
            <w:shd w:val="clear" w:color="auto" w:fill="D9D9D9"/>
            <w:vAlign w:val="center"/>
          </w:tcPr>
          <w:p w14:paraId="4A5118E6"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CATEGORÍA</w:t>
            </w:r>
          </w:p>
        </w:tc>
        <w:tc>
          <w:tcPr>
            <w:tcW w:w="2409" w:type="dxa"/>
            <w:shd w:val="clear" w:color="auto" w:fill="D9D9D9"/>
            <w:vAlign w:val="center"/>
          </w:tcPr>
          <w:p w14:paraId="24351E74"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VALORACIÓN</w:t>
            </w:r>
          </w:p>
        </w:tc>
        <w:tc>
          <w:tcPr>
            <w:tcW w:w="3118" w:type="dxa"/>
            <w:shd w:val="clear" w:color="auto" w:fill="D9D9D9"/>
            <w:vAlign w:val="center"/>
          </w:tcPr>
          <w:p w14:paraId="24DE0C07"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MOTIVO</w:t>
            </w:r>
          </w:p>
        </w:tc>
      </w:tr>
      <w:tr w:rsidR="00780444" w:rsidRPr="00DA1929" w14:paraId="0DC75C81" w14:textId="77777777" w:rsidTr="000D2BFE">
        <w:trPr>
          <w:trHeight w:hRule="exact" w:val="837"/>
        </w:trPr>
        <w:tc>
          <w:tcPr>
            <w:tcW w:w="3823" w:type="dxa"/>
            <w:gridSpan w:val="2"/>
            <w:shd w:val="clear" w:color="auto" w:fill="auto"/>
            <w:vAlign w:val="center"/>
          </w:tcPr>
          <w:p w14:paraId="520157FC" w14:textId="77777777" w:rsidR="00780444" w:rsidRPr="00DA1929" w:rsidRDefault="00780444" w:rsidP="000D2BFE">
            <w:pPr>
              <w:jc w:val="both"/>
              <w:rPr>
                <w:rFonts w:asciiTheme="minorHAnsi" w:eastAsia="Arial" w:hAnsiTheme="minorHAnsi" w:cstheme="minorHAnsi"/>
                <w:b/>
                <w:bCs/>
                <w:iCs/>
              </w:rPr>
            </w:pPr>
          </w:p>
          <w:p w14:paraId="18993218"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Disposición legal o administrativa</w:t>
            </w:r>
          </w:p>
        </w:tc>
        <w:tc>
          <w:tcPr>
            <w:tcW w:w="2409" w:type="dxa"/>
            <w:shd w:val="clear" w:color="auto" w:fill="auto"/>
            <w:vAlign w:val="center"/>
          </w:tcPr>
          <w:p w14:paraId="48238A80"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16852AC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existe disposición legal o administrativa que, respecto a la trazabilidad, condicione su nivel.</w:t>
            </w:r>
          </w:p>
        </w:tc>
      </w:tr>
      <w:tr w:rsidR="00780444" w:rsidRPr="00DA1929" w14:paraId="12439CFD" w14:textId="77777777" w:rsidTr="000D2BFE">
        <w:trPr>
          <w:trHeight w:hRule="exact" w:val="1003"/>
        </w:trPr>
        <w:tc>
          <w:tcPr>
            <w:tcW w:w="3823" w:type="dxa"/>
            <w:gridSpan w:val="2"/>
            <w:shd w:val="clear" w:color="auto" w:fill="auto"/>
            <w:vAlign w:val="center"/>
          </w:tcPr>
          <w:p w14:paraId="34348187"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Perjuicio Directo al ciudadano (de cualquier índole)</w:t>
            </w:r>
          </w:p>
        </w:tc>
        <w:tc>
          <w:tcPr>
            <w:tcW w:w="2409" w:type="dxa"/>
            <w:shd w:val="clear" w:color="auto" w:fill="auto"/>
            <w:vAlign w:val="center"/>
          </w:tcPr>
          <w:p w14:paraId="5D59E884"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18" w:type="dxa"/>
            <w:shd w:val="clear" w:color="auto" w:fill="auto"/>
            <w:vAlign w:val="center"/>
          </w:tcPr>
          <w:p w14:paraId="5D39ECF0"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A nivel del ciudadano, una falta de trazabilidad no supone ningún perjuicio reseñable</w:t>
            </w:r>
          </w:p>
        </w:tc>
      </w:tr>
      <w:tr w:rsidR="00780444" w:rsidRPr="00DA1929" w14:paraId="404E538F" w14:textId="77777777" w:rsidTr="000D2BFE">
        <w:trPr>
          <w:trHeight w:hRule="exact" w:val="1146"/>
        </w:trPr>
        <w:tc>
          <w:tcPr>
            <w:tcW w:w="1838" w:type="dxa"/>
            <w:vMerge w:val="restart"/>
            <w:shd w:val="clear" w:color="auto" w:fill="auto"/>
            <w:vAlign w:val="center"/>
          </w:tcPr>
          <w:p w14:paraId="46EA5BAB"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Incumplimiento de una Norma</w:t>
            </w:r>
          </w:p>
        </w:tc>
        <w:tc>
          <w:tcPr>
            <w:tcW w:w="1985" w:type="dxa"/>
            <w:shd w:val="clear" w:color="auto" w:fill="auto"/>
            <w:vAlign w:val="center"/>
          </w:tcPr>
          <w:p w14:paraId="27CB8D15"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Legal o administrativa</w:t>
            </w:r>
          </w:p>
        </w:tc>
        <w:tc>
          <w:tcPr>
            <w:tcW w:w="2409" w:type="dxa"/>
            <w:shd w:val="clear" w:color="auto" w:fill="auto"/>
            <w:vAlign w:val="center"/>
          </w:tcPr>
          <w:p w14:paraId="46F02FED"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18" w:type="dxa"/>
            <w:shd w:val="clear" w:color="auto" w:fill="auto"/>
            <w:vAlign w:val="center"/>
          </w:tcPr>
          <w:p w14:paraId="076B7403"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La normativa actual no establece requerimientos de trazabilidad sobre los datos incluidos en el sistema.</w:t>
            </w:r>
          </w:p>
        </w:tc>
      </w:tr>
      <w:tr w:rsidR="00780444" w:rsidRPr="00DA1929" w14:paraId="5416D604" w14:textId="77777777" w:rsidTr="000D2BFE">
        <w:trPr>
          <w:trHeight w:hRule="exact" w:val="834"/>
        </w:trPr>
        <w:tc>
          <w:tcPr>
            <w:tcW w:w="1838" w:type="dxa"/>
            <w:vMerge/>
            <w:shd w:val="clear" w:color="auto" w:fill="auto"/>
            <w:vAlign w:val="center"/>
          </w:tcPr>
          <w:p w14:paraId="17E85ED5" w14:textId="77777777" w:rsidR="00780444" w:rsidRPr="00DA1929" w:rsidRDefault="00780444" w:rsidP="000D2BFE">
            <w:pPr>
              <w:jc w:val="both"/>
              <w:rPr>
                <w:rFonts w:asciiTheme="minorHAnsi" w:hAnsiTheme="minorHAnsi" w:cstheme="minorHAnsi"/>
                <w:b/>
                <w:bCs/>
                <w:iCs/>
              </w:rPr>
            </w:pPr>
          </w:p>
        </w:tc>
        <w:tc>
          <w:tcPr>
            <w:tcW w:w="1985" w:type="dxa"/>
            <w:shd w:val="clear" w:color="auto" w:fill="auto"/>
            <w:vAlign w:val="center"/>
          </w:tcPr>
          <w:p w14:paraId="488AC89A"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Regulatoria</w:t>
            </w:r>
          </w:p>
        </w:tc>
        <w:tc>
          <w:tcPr>
            <w:tcW w:w="2409" w:type="dxa"/>
            <w:shd w:val="clear" w:color="auto" w:fill="auto"/>
            <w:vAlign w:val="center"/>
          </w:tcPr>
          <w:p w14:paraId="0F3E90C4"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18" w:type="dxa"/>
            <w:shd w:val="clear" w:color="auto" w:fill="auto"/>
            <w:vAlign w:val="center"/>
          </w:tcPr>
          <w:p w14:paraId="6E447A5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Una falta de trazabilidad no implica sanción de ningún regulador.</w:t>
            </w:r>
          </w:p>
        </w:tc>
      </w:tr>
      <w:tr w:rsidR="00780444" w:rsidRPr="00DA1929" w14:paraId="67F5CAA7" w14:textId="77777777" w:rsidTr="000D2BFE">
        <w:trPr>
          <w:trHeight w:hRule="exact" w:val="985"/>
        </w:trPr>
        <w:tc>
          <w:tcPr>
            <w:tcW w:w="1838" w:type="dxa"/>
            <w:vMerge/>
            <w:shd w:val="clear" w:color="auto" w:fill="auto"/>
            <w:vAlign w:val="center"/>
          </w:tcPr>
          <w:p w14:paraId="0B1D3318" w14:textId="77777777" w:rsidR="00780444" w:rsidRPr="00DA1929" w:rsidRDefault="00780444" w:rsidP="000D2BFE">
            <w:pPr>
              <w:jc w:val="both"/>
              <w:rPr>
                <w:rFonts w:asciiTheme="minorHAnsi" w:eastAsia="Arial" w:hAnsiTheme="minorHAnsi" w:cstheme="minorHAnsi"/>
                <w:b/>
                <w:bCs/>
                <w:iCs/>
              </w:rPr>
            </w:pPr>
          </w:p>
        </w:tc>
        <w:tc>
          <w:tcPr>
            <w:tcW w:w="1985" w:type="dxa"/>
            <w:shd w:val="clear" w:color="auto" w:fill="auto"/>
            <w:vAlign w:val="center"/>
          </w:tcPr>
          <w:p w14:paraId="7A3DD8D0"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Contractual</w:t>
            </w:r>
          </w:p>
        </w:tc>
        <w:tc>
          <w:tcPr>
            <w:tcW w:w="2409" w:type="dxa"/>
            <w:shd w:val="clear" w:color="auto" w:fill="auto"/>
            <w:vAlign w:val="center"/>
          </w:tcPr>
          <w:p w14:paraId="31B38D23"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503A4F01"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existe relación contractual con los sujetos incluidos en el REA-ITSS.</w:t>
            </w:r>
          </w:p>
        </w:tc>
      </w:tr>
      <w:tr w:rsidR="00780444" w:rsidRPr="00DA1929" w14:paraId="11CCD9DD" w14:textId="77777777" w:rsidTr="000D2BFE">
        <w:trPr>
          <w:trHeight w:hRule="exact" w:val="985"/>
        </w:trPr>
        <w:tc>
          <w:tcPr>
            <w:tcW w:w="1838" w:type="dxa"/>
            <w:vMerge/>
            <w:shd w:val="clear" w:color="auto" w:fill="auto"/>
            <w:vAlign w:val="center"/>
          </w:tcPr>
          <w:p w14:paraId="5B6C5B15" w14:textId="77777777" w:rsidR="00780444" w:rsidRPr="00DA1929" w:rsidRDefault="00780444" w:rsidP="000D2BFE">
            <w:pPr>
              <w:jc w:val="both"/>
              <w:rPr>
                <w:rFonts w:asciiTheme="minorHAnsi" w:eastAsia="Arial" w:hAnsiTheme="minorHAnsi" w:cstheme="minorHAnsi"/>
                <w:b/>
                <w:bCs/>
                <w:iCs/>
              </w:rPr>
            </w:pPr>
          </w:p>
        </w:tc>
        <w:tc>
          <w:tcPr>
            <w:tcW w:w="1985" w:type="dxa"/>
            <w:shd w:val="clear" w:color="auto" w:fill="auto"/>
            <w:vAlign w:val="center"/>
          </w:tcPr>
          <w:p w14:paraId="66EF1C7A"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Interna</w:t>
            </w:r>
          </w:p>
        </w:tc>
        <w:tc>
          <w:tcPr>
            <w:tcW w:w="2409" w:type="dxa"/>
            <w:shd w:val="clear" w:color="auto" w:fill="auto"/>
            <w:vAlign w:val="center"/>
          </w:tcPr>
          <w:p w14:paraId="7E246B14"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562CDAA5"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Actualmente no existe normativa interna que exija la trazabilidad de las operaciones realizadas en el sistema.</w:t>
            </w:r>
          </w:p>
        </w:tc>
      </w:tr>
      <w:tr w:rsidR="00780444" w:rsidRPr="00DA1929" w14:paraId="597995BD" w14:textId="77777777" w:rsidTr="000D2BFE">
        <w:trPr>
          <w:trHeight w:hRule="exact" w:val="857"/>
        </w:trPr>
        <w:tc>
          <w:tcPr>
            <w:tcW w:w="3823" w:type="dxa"/>
            <w:gridSpan w:val="2"/>
            <w:shd w:val="clear" w:color="auto" w:fill="auto"/>
            <w:vAlign w:val="center"/>
          </w:tcPr>
          <w:p w14:paraId="7ACEB8AA"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Pérdidas económicas</w:t>
            </w:r>
          </w:p>
        </w:tc>
        <w:tc>
          <w:tcPr>
            <w:tcW w:w="2409" w:type="dxa"/>
            <w:shd w:val="clear" w:color="auto" w:fill="auto"/>
            <w:vAlign w:val="center"/>
          </w:tcPr>
          <w:p w14:paraId="678F599A"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016D4EED"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Un fallo de trazabilidad no implica pérdidas económicas para la Agencia.</w:t>
            </w:r>
          </w:p>
        </w:tc>
      </w:tr>
      <w:tr w:rsidR="00780444" w:rsidRPr="00DA1929" w14:paraId="12F80534" w14:textId="77777777" w:rsidTr="000D2BFE">
        <w:trPr>
          <w:trHeight w:hRule="exact" w:val="716"/>
        </w:trPr>
        <w:tc>
          <w:tcPr>
            <w:tcW w:w="3823" w:type="dxa"/>
            <w:gridSpan w:val="2"/>
            <w:shd w:val="clear" w:color="auto" w:fill="auto"/>
            <w:vAlign w:val="center"/>
          </w:tcPr>
          <w:p w14:paraId="287263FB"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Reputación</w:t>
            </w:r>
          </w:p>
        </w:tc>
        <w:tc>
          <w:tcPr>
            <w:tcW w:w="2409" w:type="dxa"/>
            <w:shd w:val="clear" w:color="auto" w:fill="auto"/>
            <w:vAlign w:val="center"/>
          </w:tcPr>
          <w:p w14:paraId="47725DD7"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18" w:type="dxa"/>
            <w:shd w:val="clear" w:color="auto" w:fill="auto"/>
            <w:vAlign w:val="center"/>
          </w:tcPr>
          <w:p w14:paraId="0986C9CA"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Un fallo de trazabilidad no afectaría a la reputación del OEITSS.</w:t>
            </w:r>
          </w:p>
        </w:tc>
      </w:tr>
      <w:tr w:rsidR="00780444" w:rsidRPr="00DA1929" w14:paraId="37008578" w14:textId="77777777" w:rsidTr="000D2BFE">
        <w:trPr>
          <w:trHeight w:hRule="exact" w:val="552"/>
        </w:trPr>
        <w:tc>
          <w:tcPr>
            <w:tcW w:w="3823" w:type="dxa"/>
            <w:gridSpan w:val="2"/>
            <w:shd w:val="clear" w:color="auto" w:fill="auto"/>
            <w:vAlign w:val="center"/>
          </w:tcPr>
          <w:p w14:paraId="4FEC65EB"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Protestas</w:t>
            </w:r>
          </w:p>
        </w:tc>
        <w:tc>
          <w:tcPr>
            <w:tcW w:w="2409" w:type="dxa"/>
            <w:shd w:val="clear" w:color="auto" w:fill="auto"/>
            <w:vAlign w:val="center"/>
          </w:tcPr>
          <w:p w14:paraId="3B0ED3E5"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42E3C4C5"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se prevén protestas ante un fallo de trazabilidad.</w:t>
            </w:r>
          </w:p>
        </w:tc>
      </w:tr>
      <w:tr w:rsidR="00780444" w:rsidRPr="00DA1929" w14:paraId="533F03F8" w14:textId="77777777" w:rsidTr="000D2BFE">
        <w:trPr>
          <w:trHeight w:hRule="exact" w:val="857"/>
        </w:trPr>
        <w:tc>
          <w:tcPr>
            <w:tcW w:w="3823" w:type="dxa"/>
            <w:gridSpan w:val="2"/>
            <w:shd w:val="clear" w:color="auto" w:fill="auto"/>
            <w:vAlign w:val="center"/>
          </w:tcPr>
          <w:p w14:paraId="2A0D2682"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Delitos</w:t>
            </w:r>
          </w:p>
        </w:tc>
        <w:tc>
          <w:tcPr>
            <w:tcW w:w="2409" w:type="dxa"/>
            <w:shd w:val="clear" w:color="auto" w:fill="auto"/>
            <w:vAlign w:val="center"/>
          </w:tcPr>
          <w:p w14:paraId="558B21DE"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559F16EA"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La falta de trazabilidad en las operaciones en el sistema no facilita la comisión de delitos.</w:t>
            </w:r>
          </w:p>
        </w:tc>
      </w:tr>
    </w:tbl>
    <w:p w14:paraId="33882FB0" w14:textId="77777777" w:rsidR="00780444" w:rsidRPr="00DA1929" w:rsidRDefault="00780444" w:rsidP="00780444">
      <w:pPr>
        <w:spacing w:line="288" w:lineRule="auto"/>
        <w:jc w:val="both"/>
        <w:rPr>
          <w:rFonts w:asciiTheme="minorHAnsi" w:hAnsiTheme="minorHAnsi" w:cstheme="minorHAnsi"/>
          <w:iCs/>
        </w:rPr>
      </w:pPr>
    </w:p>
    <w:p w14:paraId="0A9A50AD" w14:textId="77777777" w:rsidR="00780444" w:rsidRPr="00DA1929" w:rsidRDefault="00780444" w:rsidP="00780444">
      <w:pPr>
        <w:spacing w:line="288" w:lineRule="auto"/>
        <w:jc w:val="both"/>
        <w:rPr>
          <w:rFonts w:asciiTheme="minorHAnsi" w:hAnsiTheme="minorHAnsi" w:cstheme="minorHAnsi"/>
          <w:iCs/>
        </w:rPr>
      </w:pPr>
      <w:r w:rsidRPr="00DA1929">
        <w:rPr>
          <w:rFonts w:asciiTheme="minorHAnsi" w:hAnsiTheme="minorHAnsi" w:cstheme="minorHAnsi"/>
          <w:iCs/>
        </w:rPr>
        <w:t xml:space="preserve">El </w:t>
      </w:r>
      <w:r w:rsidRPr="00DA1929">
        <w:rPr>
          <w:rFonts w:asciiTheme="minorHAnsi" w:hAnsiTheme="minorHAnsi" w:cstheme="minorHAnsi"/>
          <w:b/>
          <w:bCs/>
          <w:iCs/>
        </w:rPr>
        <w:t>nivel máximo de valoración</w:t>
      </w:r>
      <w:r w:rsidRPr="00DA1929">
        <w:rPr>
          <w:rFonts w:asciiTheme="minorHAnsi" w:hAnsiTheme="minorHAnsi" w:cstheme="minorHAnsi"/>
          <w:iCs/>
        </w:rPr>
        <w:t xml:space="preserve"> obtenido para la dimensión de seguridad de Trazabilidad es </w:t>
      </w:r>
      <w:r w:rsidRPr="00DA1929">
        <w:rPr>
          <w:rFonts w:asciiTheme="minorHAnsi" w:hAnsiTheme="minorHAnsi" w:cstheme="minorHAnsi"/>
          <w:b/>
          <w:iCs/>
          <w:u w:val="single"/>
        </w:rPr>
        <w:t>BAJO.</w:t>
      </w:r>
    </w:p>
    <w:p w14:paraId="5D15B93D" w14:textId="77777777" w:rsidR="00780444" w:rsidRPr="00DA1929" w:rsidRDefault="00780444" w:rsidP="00780444">
      <w:pPr>
        <w:spacing w:line="288" w:lineRule="auto"/>
        <w:jc w:val="both"/>
        <w:rPr>
          <w:rFonts w:asciiTheme="minorHAnsi" w:hAnsiTheme="minorHAnsi" w:cstheme="minorHAnsi"/>
          <w:iCs/>
        </w:rPr>
      </w:pPr>
    </w:p>
    <w:p w14:paraId="25704270" w14:textId="77777777" w:rsidR="00780444" w:rsidRPr="00DA1929" w:rsidRDefault="00780444" w:rsidP="00780444">
      <w:pPr>
        <w:spacing w:line="288" w:lineRule="auto"/>
        <w:jc w:val="both"/>
        <w:rPr>
          <w:rFonts w:asciiTheme="minorHAnsi" w:hAnsiTheme="minorHAnsi" w:cstheme="minorHAnsi"/>
          <w:b/>
          <w:bCs/>
          <w:iCs/>
        </w:rPr>
      </w:pPr>
      <w:bookmarkStart w:id="32" w:name="_Toc101696332"/>
      <w:r w:rsidRPr="00DA1929">
        <w:rPr>
          <w:rFonts w:asciiTheme="minorHAnsi" w:hAnsiTheme="minorHAnsi" w:cstheme="minorHAnsi"/>
          <w:b/>
          <w:bCs/>
          <w:iCs/>
        </w:rPr>
        <w:t>Autenticidad</w:t>
      </w:r>
      <w:bookmarkEnd w:id="32"/>
    </w:p>
    <w:p w14:paraId="5EB17E07" w14:textId="77777777" w:rsidR="00780444" w:rsidRPr="00DA1929" w:rsidRDefault="00780444" w:rsidP="00780444">
      <w:pPr>
        <w:spacing w:line="288" w:lineRule="auto"/>
        <w:jc w:val="both"/>
        <w:rPr>
          <w:rFonts w:asciiTheme="minorHAnsi" w:hAnsiTheme="minorHAnsi" w:cstheme="minorHAnsi"/>
          <w:iCs/>
        </w:rPr>
      </w:pPr>
    </w:p>
    <w:p w14:paraId="5A3CCD59" w14:textId="77777777" w:rsidR="00780444" w:rsidRPr="00DA1929" w:rsidRDefault="00780444" w:rsidP="00780444">
      <w:pPr>
        <w:spacing w:line="288" w:lineRule="auto"/>
        <w:jc w:val="both"/>
        <w:rPr>
          <w:rFonts w:asciiTheme="minorHAnsi" w:hAnsiTheme="minorHAnsi" w:cstheme="minorHAnsi"/>
          <w:iCs/>
        </w:rPr>
      </w:pPr>
      <w:r w:rsidRPr="00DA1929">
        <w:rPr>
          <w:rFonts w:asciiTheme="minorHAnsi" w:hAnsiTheme="minorHAnsi" w:cstheme="minorHAnsi"/>
          <w:iCs/>
        </w:rPr>
        <w:t>Es responsabilidad de los operadores del REA-ITSS que la información que se ha de incorporar al Registro sea auténtica, no realizando el OEITSS actuaciones específicas de validación más allá de las vinculadas a los sistemas de identificación de los operadores.</w:t>
      </w:r>
    </w:p>
    <w:p w14:paraId="699EC45E" w14:textId="77777777" w:rsidR="00780444" w:rsidRPr="00DA1929" w:rsidRDefault="00780444" w:rsidP="00780444">
      <w:pPr>
        <w:spacing w:line="288" w:lineRule="auto"/>
        <w:jc w:val="both"/>
        <w:rPr>
          <w:rFonts w:asciiTheme="minorHAnsi" w:hAnsiTheme="minorHAnsi" w:cstheme="minorHAnsi"/>
          <w:i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8"/>
        <w:gridCol w:w="1985"/>
        <w:gridCol w:w="2409"/>
        <w:gridCol w:w="3118"/>
      </w:tblGrid>
      <w:tr w:rsidR="00780444" w:rsidRPr="00DA1929" w14:paraId="727E8290" w14:textId="77777777" w:rsidTr="000D2BFE">
        <w:trPr>
          <w:trHeight w:hRule="exact" w:val="668"/>
        </w:trPr>
        <w:tc>
          <w:tcPr>
            <w:tcW w:w="3823" w:type="dxa"/>
            <w:gridSpan w:val="2"/>
            <w:shd w:val="clear" w:color="auto" w:fill="D9D9D9"/>
            <w:vAlign w:val="center"/>
          </w:tcPr>
          <w:p w14:paraId="0AE03FB7"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lastRenderedPageBreak/>
              <w:t>CATEGORÍA</w:t>
            </w:r>
          </w:p>
        </w:tc>
        <w:tc>
          <w:tcPr>
            <w:tcW w:w="2409" w:type="dxa"/>
            <w:shd w:val="clear" w:color="auto" w:fill="D9D9D9"/>
            <w:vAlign w:val="center"/>
          </w:tcPr>
          <w:p w14:paraId="57F902B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VALORACIÓN</w:t>
            </w:r>
          </w:p>
        </w:tc>
        <w:tc>
          <w:tcPr>
            <w:tcW w:w="3118" w:type="dxa"/>
            <w:shd w:val="clear" w:color="auto" w:fill="D9D9D9"/>
            <w:vAlign w:val="center"/>
          </w:tcPr>
          <w:p w14:paraId="06EAA311"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MOTIVO</w:t>
            </w:r>
          </w:p>
        </w:tc>
      </w:tr>
      <w:tr w:rsidR="00780444" w:rsidRPr="00DA1929" w14:paraId="312AB9D4" w14:textId="77777777" w:rsidTr="000D2BFE">
        <w:trPr>
          <w:trHeight w:hRule="exact" w:val="946"/>
        </w:trPr>
        <w:tc>
          <w:tcPr>
            <w:tcW w:w="3823" w:type="dxa"/>
            <w:gridSpan w:val="2"/>
            <w:shd w:val="clear" w:color="auto" w:fill="auto"/>
            <w:vAlign w:val="center"/>
          </w:tcPr>
          <w:p w14:paraId="7A63C1C6" w14:textId="77777777" w:rsidR="00780444" w:rsidRPr="00DA1929" w:rsidRDefault="00780444" w:rsidP="000D2BFE">
            <w:pPr>
              <w:jc w:val="both"/>
              <w:rPr>
                <w:rFonts w:asciiTheme="minorHAnsi" w:eastAsia="Arial" w:hAnsiTheme="minorHAnsi" w:cstheme="minorHAnsi"/>
                <w:b/>
                <w:bCs/>
                <w:iCs/>
              </w:rPr>
            </w:pPr>
          </w:p>
          <w:p w14:paraId="600DC5AF"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Disposición legal o administrativa</w:t>
            </w:r>
          </w:p>
        </w:tc>
        <w:tc>
          <w:tcPr>
            <w:tcW w:w="2409" w:type="dxa"/>
            <w:shd w:val="clear" w:color="auto" w:fill="auto"/>
            <w:vAlign w:val="center"/>
          </w:tcPr>
          <w:p w14:paraId="0B65B50D"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57DF6B78"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existe disposición legal o administrativa que, respecto a la trazabilidad, condicione su nivel.</w:t>
            </w:r>
          </w:p>
        </w:tc>
      </w:tr>
      <w:tr w:rsidR="00780444" w:rsidRPr="00DA1929" w14:paraId="7D66D8E2" w14:textId="77777777" w:rsidTr="000D2BFE">
        <w:trPr>
          <w:trHeight w:hRule="exact" w:val="861"/>
        </w:trPr>
        <w:tc>
          <w:tcPr>
            <w:tcW w:w="3823" w:type="dxa"/>
            <w:gridSpan w:val="2"/>
            <w:shd w:val="clear" w:color="auto" w:fill="auto"/>
            <w:vAlign w:val="center"/>
          </w:tcPr>
          <w:p w14:paraId="4F27CEAF"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Perjuicio Directo al ciudadano (de cualquier índole)</w:t>
            </w:r>
          </w:p>
        </w:tc>
        <w:tc>
          <w:tcPr>
            <w:tcW w:w="2409" w:type="dxa"/>
            <w:shd w:val="clear" w:color="auto" w:fill="auto"/>
            <w:vAlign w:val="center"/>
          </w:tcPr>
          <w:p w14:paraId="4530F327"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01ED085F"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se prevé que la falta de autenticidad pudiera producir un perjuicio directo al ciudadano.</w:t>
            </w:r>
          </w:p>
        </w:tc>
      </w:tr>
      <w:tr w:rsidR="00780444" w:rsidRPr="00DA1929" w14:paraId="520AA151" w14:textId="77777777" w:rsidTr="000D2BFE">
        <w:trPr>
          <w:trHeight w:hRule="exact" w:val="718"/>
        </w:trPr>
        <w:tc>
          <w:tcPr>
            <w:tcW w:w="1838" w:type="dxa"/>
            <w:vMerge w:val="restart"/>
            <w:shd w:val="clear" w:color="auto" w:fill="auto"/>
            <w:vAlign w:val="center"/>
          </w:tcPr>
          <w:p w14:paraId="6D9B5508"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Incumplimiento de una Norma</w:t>
            </w:r>
          </w:p>
        </w:tc>
        <w:tc>
          <w:tcPr>
            <w:tcW w:w="1985" w:type="dxa"/>
            <w:shd w:val="clear" w:color="auto" w:fill="auto"/>
            <w:vAlign w:val="center"/>
          </w:tcPr>
          <w:p w14:paraId="7B19F948"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Legal o administrativa</w:t>
            </w:r>
          </w:p>
        </w:tc>
        <w:tc>
          <w:tcPr>
            <w:tcW w:w="2409" w:type="dxa"/>
            <w:shd w:val="clear" w:color="auto" w:fill="auto"/>
            <w:vAlign w:val="center"/>
          </w:tcPr>
          <w:p w14:paraId="2E7D3638"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1495CDF3"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es responsabilidad del OEITSS.</w:t>
            </w:r>
          </w:p>
        </w:tc>
      </w:tr>
      <w:tr w:rsidR="00780444" w:rsidRPr="00DA1929" w14:paraId="4CECEF45" w14:textId="77777777" w:rsidTr="000D2BFE">
        <w:trPr>
          <w:trHeight w:hRule="exact" w:val="720"/>
        </w:trPr>
        <w:tc>
          <w:tcPr>
            <w:tcW w:w="1838" w:type="dxa"/>
            <w:vMerge/>
            <w:shd w:val="clear" w:color="auto" w:fill="auto"/>
            <w:vAlign w:val="center"/>
          </w:tcPr>
          <w:p w14:paraId="7CDB898C" w14:textId="77777777" w:rsidR="00780444" w:rsidRPr="00DA1929" w:rsidRDefault="00780444" w:rsidP="000D2BFE">
            <w:pPr>
              <w:jc w:val="both"/>
              <w:rPr>
                <w:rFonts w:asciiTheme="minorHAnsi" w:hAnsiTheme="minorHAnsi" w:cstheme="minorHAnsi"/>
                <w:b/>
                <w:bCs/>
                <w:iCs/>
              </w:rPr>
            </w:pPr>
          </w:p>
        </w:tc>
        <w:tc>
          <w:tcPr>
            <w:tcW w:w="1985" w:type="dxa"/>
            <w:shd w:val="clear" w:color="auto" w:fill="auto"/>
            <w:vAlign w:val="center"/>
          </w:tcPr>
          <w:p w14:paraId="0D38B9FF"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Regulatoria</w:t>
            </w:r>
          </w:p>
        </w:tc>
        <w:tc>
          <w:tcPr>
            <w:tcW w:w="2409" w:type="dxa"/>
            <w:shd w:val="clear" w:color="auto" w:fill="auto"/>
            <w:vAlign w:val="center"/>
          </w:tcPr>
          <w:p w14:paraId="5444221C"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54DD6808"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es responsabilidad del OEITSS.</w:t>
            </w:r>
          </w:p>
        </w:tc>
      </w:tr>
      <w:tr w:rsidR="00780444" w:rsidRPr="00DA1929" w14:paraId="3713B2B6" w14:textId="77777777" w:rsidTr="000D2BFE">
        <w:trPr>
          <w:trHeight w:hRule="exact" w:val="578"/>
        </w:trPr>
        <w:tc>
          <w:tcPr>
            <w:tcW w:w="1838" w:type="dxa"/>
            <w:vMerge/>
            <w:shd w:val="clear" w:color="auto" w:fill="auto"/>
            <w:vAlign w:val="center"/>
          </w:tcPr>
          <w:p w14:paraId="38A40747" w14:textId="77777777" w:rsidR="00780444" w:rsidRPr="00DA1929" w:rsidRDefault="00780444" w:rsidP="000D2BFE">
            <w:pPr>
              <w:jc w:val="both"/>
              <w:rPr>
                <w:rFonts w:asciiTheme="minorHAnsi" w:eastAsia="Arial" w:hAnsiTheme="minorHAnsi" w:cstheme="minorHAnsi"/>
                <w:b/>
                <w:bCs/>
                <w:iCs/>
              </w:rPr>
            </w:pPr>
          </w:p>
        </w:tc>
        <w:tc>
          <w:tcPr>
            <w:tcW w:w="1985" w:type="dxa"/>
            <w:shd w:val="clear" w:color="auto" w:fill="auto"/>
            <w:vAlign w:val="center"/>
          </w:tcPr>
          <w:p w14:paraId="07B80723"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Contractual</w:t>
            </w:r>
          </w:p>
        </w:tc>
        <w:tc>
          <w:tcPr>
            <w:tcW w:w="2409" w:type="dxa"/>
            <w:shd w:val="clear" w:color="auto" w:fill="auto"/>
            <w:vAlign w:val="center"/>
          </w:tcPr>
          <w:p w14:paraId="39F6831C"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4110A842"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es responsabilidad del OEITSS.</w:t>
            </w:r>
          </w:p>
        </w:tc>
      </w:tr>
      <w:tr w:rsidR="00780444" w:rsidRPr="00DA1929" w14:paraId="4720F9D0" w14:textId="77777777" w:rsidTr="000D2BFE">
        <w:trPr>
          <w:trHeight w:hRule="exact" w:val="437"/>
        </w:trPr>
        <w:tc>
          <w:tcPr>
            <w:tcW w:w="1838" w:type="dxa"/>
            <w:vMerge/>
            <w:shd w:val="clear" w:color="auto" w:fill="auto"/>
            <w:vAlign w:val="center"/>
          </w:tcPr>
          <w:p w14:paraId="09BBB594" w14:textId="77777777" w:rsidR="00780444" w:rsidRPr="00DA1929" w:rsidRDefault="00780444" w:rsidP="000D2BFE">
            <w:pPr>
              <w:jc w:val="both"/>
              <w:rPr>
                <w:rFonts w:asciiTheme="minorHAnsi" w:eastAsia="Arial" w:hAnsiTheme="minorHAnsi" w:cstheme="minorHAnsi"/>
                <w:b/>
                <w:bCs/>
                <w:iCs/>
              </w:rPr>
            </w:pPr>
          </w:p>
        </w:tc>
        <w:tc>
          <w:tcPr>
            <w:tcW w:w="1985" w:type="dxa"/>
            <w:shd w:val="clear" w:color="auto" w:fill="auto"/>
            <w:vAlign w:val="center"/>
          </w:tcPr>
          <w:p w14:paraId="0131B0DB"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Interna</w:t>
            </w:r>
          </w:p>
        </w:tc>
        <w:tc>
          <w:tcPr>
            <w:tcW w:w="2409" w:type="dxa"/>
            <w:shd w:val="clear" w:color="auto" w:fill="auto"/>
            <w:vAlign w:val="center"/>
          </w:tcPr>
          <w:p w14:paraId="6A5A7CF9"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2C795E3C"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es responsabilidad del OEITSS.</w:t>
            </w:r>
          </w:p>
        </w:tc>
      </w:tr>
      <w:tr w:rsidR="00780444" w:rsidRPr="00DA1929" w14:paraId="74250E06" w14:textId="77777777" w:rsidTr="000D2BFE">
        <w:trPr>
          <w:trHeight w:hRule="exact" w:val="578"/>
        </w:trPr>
        <w:tc>
          <w:tcPr>
            <w:tcW w:w="3823" w:type="dxa"/>
            <w:gridSpan w:val="2"/>
            <w:shd w:val="clear" w:color="auto" w:fill="auto"/>
            <w:vAlign w:val="center"/>
          </w:tcPr>
          <w:p w14:paraId="571C8E7B"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Pérdidas económicas</w:t>
            </w:r>
          </w:p>
        </w:tc>
        <w:tc>
          <w:tcPr>
            <w:tcW w:w="2409" w:type="dxa"/>
            <w:shd w:val="clear" w:color="auto" w:fill="auto"/>
            <w:vAlign w:val="center"/>
          </w:tcPr>
          <w:p w14:paraId="7D92F06D"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091E8D72"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es responsabilidad del OEITSS.</w:t>
            </w:r>
          </w:p>
        </w:tc>
      </w:tr>
      <w:tr w:rsidR="00780444" w:rsidRPr="00DA1929" w14:paraId="1695DFC5" w14:textId="77777777" w:rsidTr="000D2BFE">
        <w:trPr>
          <w:trHeight w:hRule="exact" w:val="559"/>
        </w:trPr>
        <w:tc>
          <w:tcPr>
            <w:tcW w:w="3823" w:type="dxa"/>
            <w:gridSpan w:val="2"/>
            <w:shd w:val="clear" w:color="auto" w:fill="auto"/>
            <w:vAlign w:val="center"/>
          </w:tcPr>
          <w:p w14:paraId="4C98048C"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Reputación</w:t>
            </w:r>
          </w:p>
        </w:tc>
        <w:tc>
          <w:tcPr>
            <w:tcW w:w="2409" w:type="dxa"/>
            <w:shd w:val="clear" w:color="auto" w:fill="auto"/>
            <w:vAlign w:val="center"/>
          </w:tcPr>
          <w:p w14:paraId="7EF35F2C"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599725E6"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es responsabilidad del OEITSS.</w:t>
            </w:r>
          </w:p>
        </w:tc>
      </w:tr>
      <w:tr w:rsidR="00780444" w:rsidRPr="00DA1929" w14:paraId="6F386ECD" w14:textId="77777777" w:rsidTr="000D2BFE">
        <w:trPr>
          <w:trHeight w:hRule="exact" w:val="579"/>
        </w:trPr>
        <w:tc>
          <w:tcPr>
            <w:tcW w:w="3823" w:type="dxa"/>
            <w:gridSpan w:val="2"/>
            <w:shd w:val="clear" w:color="auto" w:fill="auto"/>
            <w:vAlign w:val="center"/>
          </w:tcPr>
          <w:p w14:paraId="0EB63BAC"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Protestas</w:t>
            </w:r>
          </w:p>
        </w:tc>
        <w:tc>
          <w:tcPr>
            <w:tcW w:w="2409" w:type="dxa"/>
            <w:shd w:val="clear" w:color="auto" w:fill="auto"/>
            <w:vAlign w:val="center"/>
          </w:tcPr>
          <w:p w14:paraId="001BE452"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4912BF0F"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es responsabilidad del OEITSS.</w:t>
            </w:r>
          </w:p>
        </w:tc>
      </w:tr>
      <w:tr w:rsidR="00780444" w:rsidRPr="00DA1929" w14:paraId="72651968" w14:textId="77777777" w:rsidTr="000D2BFE">
        <w:trPr>
          <w:trHeight w:hRule="exact" w:val="715"/>
        </w:trPr>
        <w:tc>
          <w:tcPr>
            <w:tcW w:w="3823" w:type="dxa"/>
            <w:gridSpan w:val="2"/>
            <w:shd w:val="clear" w:color="auto" w:fill="auto"/>
            <w:vAlign w:val="center"/>
          </w:tcPr>
          <w:p w14:paraId="62FF9A38"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Delitos</w:t>
            </w:r>
          </w:p>
        </w:tc>
        <w:tc>
          <w:tcPr>
            <w:tcW w:w="2409" w:type="dxa"/>
            <w:shd w:val="clear" w:color="auto" w:fill="auto"/>
            <w:vAlign w:val="center"/>
          </w:tcPr>
          <w:p w14:paraId="02CC37F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6F8C3F4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es responsabilidad del OEITSS.</w:t>
            </w:r>
          </w:p>
        </w:tc>
      </w:tr>
    </w:tbl>
    <w:p w14:paraId="2B8C909C" w14:textId="77777777" w:rsidR="00780444" w:rsidRPr="00DA1929" w:rsidRDefault="00780444" w:rsidP="00780444">
      <w:pPr>
        <w:spacing w:line="288" w:lineRule="auto"/>
        <w:jc w:val="both"/>
        <w:rPr>
          <w:rFonts w:asciiTheme="minorHAnsi" w:hAnsiTheme="minorHAnsi" w:cstheme="minorHAnsi"/>
          <w:iCs/>
        </w:rPr>
      </w:pPr>
    </w:p>
    <w:p w14:paraId="4A9484D1" w14:textId="77777777" w:rsidR="00780444" w:rsidRPr="00DA1929" w:rsidRDefault="00780444" w:rsidP="00780444">
      <w:pPr>
        <w:spacing w:line="288" w:lineRule="auto"/>
        <w:jc w:val="both"/>
        <w:rPr>
          <w:rFonts w:asciiTheme="minorHAnsi" w:hAnsiTheme="minorHAnsi" w:cstheme="minorHAnsi"/>
          <w:iCs/>
        </w:rPr>
      </w:pPr>
      <w:r w:rsidRPr="00DA1929">
        <w:rPr>
          <w:rFonts w:asciiTheme="minorHAnsi" w:hAnsiTheme="minorHAnsi" w:cstheme="minorHAnsi"/>
          <w:iCs/>
        </w:rPr>
        <w:t xml:space="preserve">El </w:t>
      </w:r>
      <w:r w:rsidRPr="00DA1929">
        <w:rPr>
          <w:rFonts w:asciiTheme="minorHAnsi" w:hAnsiTheme="minorHAnsi" w:cstheme="minorHAnsi"/>
          <w:b/>
          <w:bCs/>
          <w:iCs/>
        </w:rPr>
        <w:t>nivel máximo de valoración</w:t>
      </w:r>
      <w:r w:rsidRPr="00DA1929">
        <w:rPr>
          <w:rFonts w:asciiTheme="minorHAnsi" w:hAnsiTheme="minorHAnsi" w:cstheme="minorHAnsi"/>
          <w:iCs/>
        </w:rPr>
        <w:t xml:space="preserve"> obtenido para la dimensión de seguridad de Autenticidad es </w:t>
      </w:r>
      <w:r w:rsidRPr="00DA1929">
        <w:rPr>
          <w:rFonts w:asciiTheme="minorHAnsi" w:hAnsiTheme="minorHAnsi" w:cstheme="minorHAnsi"/>
          <w:b/>
          <w:iCs/>
          <w:u w:val="single"/>
        </w:rPr>
        <w:t>NO APLICA</w:t>
      </w:r>
      <w:r w:rsidRPr="00DA1929">
        <w:rPr>
          <w:rFonts w:asciiTheme="minorHAnsi" w:hAnsiTheme="minorHAnsi" w:cstheme="minorHAnsi"/>
          <w:iCs/>
        </w:rPr>
        <w:t>.</w:t>
      </w:r>
    </w:p>
    <w:p w14:paraId="3EB81F17" w14:textId="77777777" w:rsidR="00780444" w:rsidRPr="00DA1929" w:rsidRDefault="00780444" w:rsidP="00780444">
      <w:pPr>
        <w:spacing w:line="288" w:lineRule="auto"/>
        <w:jc w:val="both"/>
        <w:rPr>
          <w:rFonts w:asciiTheme="minorHAnsi" w:hAnsiTheme="minorHAnsi" w:cstheme="minorHAnsi"/>
          <w:iCs/>
        </w:rPr>
      </w:pPr>
    </w:p>
    <w:p w14:paraId="388D950A" w14:textId="77777777" w:rsidR="00780444" w:rsidRPr="00DA1929" w:rsidRDefault="00780444" w:rsidP="00780444">
      <w:pPr>
        <w:spacing w:line="288" w:lineRule="auto"/>
        <w:jc w:val="both"/>
        <w:rPr>
          <w:rFonts w:asciiTheme="minorHAnsi" w:hAnsiTheme="minorHAnsi" w:cstheme="minorHAnsi"/>
          <w:b/>
          <w:bCs/>
          <w:iCs/>
        </w:rPr>
      </w:pPr>
      <w:bookmarkStart w:id="33" w:name="_Toc101696333"/>
      <w:r w:rsidRPr="00DA1929">
        <w:rPr>
          <w:rFonts w:asciiTheme="minorHAnsi" w:hAnsiTheme="minorHAnsi" w:cstheme="minorHAnsi"/>
          <w:b/>
          <w:bCs/>
          <w:iCs/>
        </w:rPr>
        <w:t>Disponibilidad del servicio</w:t>
      </w:r>
      <w:bookmarkEnd w:id="33"/>
    </w:p>
    <w:p w14:paraId="2A9B78C0" w14:textId="77777777" w:rsidR="00780444" w:rsidRPr="00DA1929" w:rsidRDefault="00780444" w:rsidP="00780444">
      <w:pPr>
        <w:spacing w:line="288" w:lineRule="auto"/>
        <w:jc w:val="both"/>
        <w:rPr>
          <w:rFonts w:asciiTheme="minorHAnsi" w:hAnsiTheme="minorHAnsi" w:cstheme="minorHAnsi"/>
          <w:b/>
          <w:bCs/>
          <w:i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8"/>
        <w:gridCol w:w="1985"/>
        <w:gridCol w:w="2409"/>
        <w:gridCol w:w="3118"/>
      </w:tblGrid>
      <w:tr w:rsidR="00780444" w:rsidRPr="00DA1929" w14:paraId="42B6A0FF" w14:textId="77777777" w:rsidTr="000D2BFE">
        <w:trPr>
          <w:trHeight w:hRule="exact" w:val="452"/>
        </w:trPr>
        <w:tc>
          <w:tcPr>
            <w:tcW w:w="3823" w:type="dxa"/>
            <w:gridSpan w:val="2"/>
            <w:shd w:val="clear" w:color="auto" w:fill="D9D9D9"/>
            <w:vAlign w:val="center"/>
          </w:tcPr>
          <w:p w14:paraId="2974289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CATEGORÍA</w:t>
            </w:r>
          </w:p>
        </w:tc>
        <w:tc>
          <w:tcPr>
            <w:tcW w:w="2409" w:type="dxa"/>
            <w:shd w:val="clear" w:color="auto" w:fill="D9D9D9"/>
            <w:vAlign w:val="center"/>
          </w:tcPr>
          <w:p w14:paraId="68468764"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VALORACIÓN</w:t>
            </w:r>
          </w:p>
        </w:tc>
        <w:tc>
          <w:tcPr>
            <w:tcW w:w="3118" w:type="dxa"/>
            <w:shd w:val="clear" w:color="auto" w:fill="D9D9D9"/>
            <w:vAlign w:val="center"/>
          </w:tcPr>
          <w:p w14:paraId="74C4F34C"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MOTIVO</w:t>
            </w:r>
          </w:p>
        </w:tc>
      </w:tr>
      <w:tr w:rsidR="00780444" w:rsidRPr="00DA1929" w14:paraId="7F816E9A" w14:textId="77777777" w:rsidTr="000D2BFE">
        <w:trPr>
          <w:trHeight w:hRule="exact" w:val="855"/>
        </w:trPr>
        <w:tc>
          <w:tcPr>
            <w:tcW w:w="3823" w:type="dxa"/>
            <w:gridSpan w:val="2"/>
            <w:shd w:val="clear" w:color="auto" w:fill="auto"/>
            <w:vAlign w:val="center"/>
          </w:tcPr>
          <w:p w14:paraId="734B302C" w14:textId="77777777" w:rsidR="00780444" w:rsidRPr="00DA1929" w:rsidRDefault="00780444" w:rsidP="000D2BFE">
            <w:pPr>
              <w:jc w:val="both"/>
              <w:rPr>
                <w:rFonts w:asciiTheme="minorHAnsi" w:eastAsia="Arial" w:hAnsiTheme="minorHAnsi" w:cstheme="minorHAnsi"/>
                <w:b/>
                <w:bCs/>
                <w:iCs/>
              </w:rPr>
            </w:pPr>
          </w:p>
          <w:p w14:paraId="26840A83"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Disposición legal o administrativa</w:t>
            </w:r>
          </w:p>
        </w:tc>
        <w:tc>
          <w:tcPr>
            <w:tcW w:w="2409" w:type="dxa"/>
            <w:shd w:val="clear" w:color="auto" w:fill="auto"/>
            <w:vAlign w:val="center"/>
          </w:tcPr>
          <w:p w14:paraId="32940740"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73E6FCE9"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existe disposición legal o administrativa que, respecto a la disponibilidad, condicione su nivel.</w:t>
            </w:r>
          </w:p>
        </w:tc>
      </w:tr>
      <w:tr w:rsidR="00780444" w:rsidRPr="00DA1929" w14:paraId="07EDD45E" w14:textId="77777777" w:rsidTr="000D2BFE">
        <w:trPr>
          <w:trHeight w:hRule="exact" w:val="852"/>
        </w:trPr>
        <w:tc>
          <w:tcPr>
            <w:tcW w:w="3823" w:type="dxa"/>
            <w:gridSpan w:val="2"/>
            <w:shd w:val="clear" w:color="auto" w:fill="auto"/>
            <w:vAlign w:val="center"/>
          </w:tcPr>
          <w:p w14:paraId="237D02CF"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Perjuicio Directo al ciudadano (de cualquier índole)</w:t>
            </w:r>
          </w:p>
        </w:tc>
        <w:tc>
          <w:tcPr>
            <w:tcW w:w="2409" w:type="dxa"/>
            <w:shd w:val="clear" w:color="auto" w:fill="auto"/>
            <w:vAlign w:val="center"/>
          </w:tcPr>
          <w:p w14:paraId="0DE1723B"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1CE7E94C"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se prevé que la falta de disponibilidad pudiera producir un perjuicio directo al ciudadano.</w:t>
            </w:r>
          </w:p>
        </w:tc>
      </w:tr>
      <w:tr w:rsidR="00780444" w:rsidRPr="00DA1929" w14:paraId="58F3EB22" w14:textId="77777777" w:rsidTr="000D2BFE">
        <w:trPr>
          <w:trHeight w:hRule="exact" w:val="851"/>
        </w:trPr>
        <w:tc>
          <w:tcPr>
            <w:tcW w:w="1838" w:type="dxa"/>
            <w:vMerge w:val="restart"/>
            <w:shd w:val="clear" w:color="auto" w:fill="auto"/>
            <w:vAlign w:val="center"/>
          </w:tcPr>
          <w:p w14:paraId="49F8BFC3"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Incumplimiento de una Norma</w:t>
            </w:r>
          </w:p>
        </w:tc>
        <w:tc>
          <w:tcPr>
            <w:tcW w:w="1985" w:type="dxa"/>
            <w:shd w:val="clear" w:color="auto" w:fill="auto"/>
            <w:vAlign w:val="center"/>
          </w:tcPr>
          <w:p w14:paraId="66E17CB8"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Legal o administrativa</w:t>
            </w:r>
          </w:p>
        </w:tc>
        <w:tc>
          <w:tcPr>
            <w:tcW w:w="2409" w:type="dxa"/>
            <w:shd w:val="clear" w:color="auto" w:fill="auto"/>
            <w:vAlign w:val="center"/>
          </w:tcPr>
          <w:p w14:paraId="737A99B9"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41684A37"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existe normativa que obligue a un nivel específico de disponibilidad.</w:t>
            </w:r>
          </w:p>
        </w:tc>
      </w:tr>
      <w:tr w:rsidR="00780444" w:rsidRPr="00DA1929" w14:paraId="13213AC2" w14:textId="77777777" w:rsidTr="000D2BFE">
        <w:trPr>
          <w:trHeight w:hRule="exact" w:val="835"/>
        </w:trPr>
        <w:tc>
          <w:tcPr>
            <w:tcW w:w="1838" w:type="dxa"/>
            <w:vMerge/>
            <w:shd w:val="clear" w:color="auto" w:fill="auto"/>
            <w:vAlign w:val="center"/>
          </w:tcPr>
          <w:p w14:paraId="20905850" w14:textId="77777777" w:rsidR="00780444" w:rsidRPr="00DA1929" w:rsidRDefault="00780444" w:rsidP="000D2BFE">
            <w:pPr>
              <w:jc w:val="both"/>
              <w:rPr>
                <w:rFonts w:asciiTheme="minorHAnsi" w:hAnsiTheme="minorHAnsi" w:cstheme="minorHAnsi"/>
                <w:b/>
                <w:bCs/>
                <w:iCs/>
              </w:rPr>
            </w:pPr>
          </w:p>
        </w:tc>
        <w:tc>
          <w:tcPr>
            <w:tcW w:w="1985" w:type="dxa"/>
            <w:shd w:val="clear" w:color="auto" w:fill="auto"/>
            <w:vAlign w:val="center"/>
          </w:tcPr>
          <w:p w14:paraId="5C98AA2F"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Regulatoria</w:t>
            </w:r>
          </w:p>
        </w:tc>
        <w:tc>
          <w:tcPr>
            <w:tcW w:w="2409" w:type="dxa"/>
            <w:shd w:val="clear" w:color="auto" w:fill="auto"/>
            <w:vAlign w:val="center"/>
          </w:tcPr>
          <w:p w14:paraId="67C5C4F5"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2921DCD2"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existe normativa que obligue a un nivel específico de disponibilidad.</w:t>
            </w:r>
          </w:p>
        </w:tc>
      </w:tr>
      <w:tr w:rsidR="00780444" w:rsidRPr="00DA1929" w14:paraId="5E3709C4" w14:textId="77777777" w:rsidTr="000D2BFE">
        <w:trPr>
          <w:trHeight w:hRule="exact" w:val="1003"/>
        </w:trPr>
        <w:tc>
          <w:tcPr>
            <w:tcW w:w="1838" w:type="dxa"/>
            <w:vMerge/>
            <w:shd w:val="clear" w:color="auto" w:fill="auto"/>
            <w:vAlign w:val="center"/>
          </w:tcPr>
          <w:p w14:paraId="7CD7EF7A" w14:textId="77777777" w:rsidR="00780444" w:rsidRPr="00DA1929" w:rsidRDefault="00780444" w:rsidP="000D2BFE">
            <w:pPr>
              <w:jc w:val="both"/>
              <w:rPr>
                <w:rFonts w:asciiTheme="minorHAnsi" w:eastAsia="Arial" w:hAnsiTheme="minorHAnsi" w:cstheme="minorHAnsi"/>
                <w:b/>
                <w:bCs/>
                <w:iCs/>
              </w:rPr>
            </w:pPr>
          </w:p>
        </w:tc>
        <w:tc>
          <w:tcPr>
            <w:tcW w:w="1985" w:type="dxa"/>
            <w:shd w:val="clear" w:color="auto" w:fill="auto"/>
            <w:vAlign w:val="center"/>
          </w:tcPr>
          <w:p w14:paraId="030B14B5"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Contractual</w:t>
            </w:r>
          </w:p>
        </w:tc>
        <w:tc>
          <w:tcPr>
            <w:tcW w:w="2409" w:type="dxa"/>
            <w:shd w:val="clear" w:color="auto" w:fill="auto"/>
            <w:vAlign w:val="center"/>
          </w:tcPr>
          <w:p w14:paraId="5B26211E"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60D17309"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existe relación contractual con los operadores ni con otros Organismos de la Administración.</w:t>
            </w:r>
          </w:p>
        </w:tc>
      </w:tr>
      <w:tr w:rsidR="00780444" w:rsidRPr="00DA1929" w14:paraId="2E2BEC7C" w14:textId="77777777" w:rsidTr="000D2BFE">
        <w:trPr>
          <w:trHeight w:hRule="exact" w:val="1131"/>
        </w:trPr>
        <w:tc>
          <w:tcPr>
            <w:tcW w:w="1838" w:type="dxa"/>
            <w:vMerge/>
            <w:shd w:val="clear" w:color="auto" w:fill="auto"/>
            <w:vAlign w:val="center"/>
          </w:tcPr>
          <w:p w14:paraId="007E9AD2" w14:textId="77777777" w:rsidR="00780444" w:rsidRPr="00DA1929" w:rsidRDefault="00780444" w:rsidP="000D2BFE">
            <w:pPr>
              <w:jc w:val="both"/>
              <w:rPr>
                <w:rFonts w:asciiTheme="minorHAnsi" w:eastAsia="Arial" w:hAnsiTheme="minorHAnsi" w:cstheme="minorHAnsi"/>
                <w:b/>
                <w:bCs/>
                <w:iCs/>
              </w:rPr>
            </w:pPr>
          </w:p>
        </w:tc>
        <w:tc>
          <w:tcPr>
            <w:tcW w:w="1985" w:type="dxa"/>
            <w:shd w:val="clear" w:color="auto" w:fill="auto"/>
            <w:vAlign w:val="center"/>
          </w:tcPr>
          <w:p w14:paraId="14060C03"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Interna</w:t>
            </w:r>
          </w:p>
        </w:tc>
        <w:tc>
          <w:tcPr>
            <w:tcW w:w="2409" w:type="dxa"/>
            <w:shd w:val="clear" w:color="auto" w:fill="auto"/>
            <w:vAlign w:val="center"/>
          </w:tcPr>
          <w:p w14:paraId="47077887"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04A7A32F"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Actualmente no existe normativa interna que exija un nivel de disponibilidad específico para el servicio.</w:t>
            </w:r>
          </w:p>
        </w:tc>
      </w:tr>
      <w:tr w:rsidR="00780444" w:rsidRPr="00DA1929" w14:paraId="101DB62A" w14:textId="77777777" w:rsidTr="000D2BFE">
        <w:trPr>
          <w:trHeight w:hRule="exact" w:val="849"/>
        </w:trPr>
        <w:tc>
          <w:tcPr>
            <w:tcW w:w="3823" w:type="dxa"/>
            <w:gridSpan w:val="2"/>
            <w:shd w:val="clear" w:color="auto" w:fill="auto"/>
            <w:vAlign w:val="center"/>
          </w:tcPr>
          <w:p w14:paraId="661C238A"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Pérdidas económicas</w:t>
            </w:r>
          </w:p>
        </w:tc>
        <w:tc>
          <w:tcPr>
            <w:tcW w:w="2409" w:type="dxa"/>
            <w:shd w:val="clear" w:color="auto" w:fill="auto"/>
            <w:vAlign w:val="center"/>
          </w:tcPr>
          <w:p w14:paraId="608C64CF"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050446D3"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La indisponibilidad del servicio no implica pérdidas económicas para el OEITSS.</w:t>
            </w:r>
          </w:p>
        </w:tc>
      </w:tr>
      <w:tr w:rsidR="00780444" w:rsidRPr="00DA1929" w14:paraId="7BFB8C8F" w14:textId="77777777" w:rsidTr="000D2BFE">
        <w:trPr>
          <w:trHeight w:hRule="exact" w:val="1003"/>
        </w:trPr>
        <w:tc>
          <w:tcPr>
            <w:tcW w:w="3823" w:type="dxa"/>
            <w:gridSpan w:val="2"/>
            <w:shd w:val="clear" w:color="auto" w:fill="auto"/>
            <w:vAlign w:val="center"/>
          </w:tcPr>
          <w:p w14:paraId="5EE234DC"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Reputación</w:t>
            </w:r>
          </w:p>
        </w:tc>
        <w:tc>
          <w:tcPr>
            <w:tcW w:w="2409" w:type="dxa"/>
            <w:shd w:val="clear" w:color="auto" w:fill="auto"/>
            <w:vAlign w:val="center"/>
          </w:tcPr>
          <w:p w14:paraId="2712C054"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BAJO</w:t>
            </w:r>
          </w:p>
        </w:tc>
        <w:tc>
          <w:tcPr>
            <w:tcW w:w="3118" w:type="dxa"/>
            <w:shd w:val="clear" w:color="auto" w:fill="auto"/>
            <w:vAlign w:val="center"/>
          </w:tcPr>
          <w:p w14:paraId="15691948"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Una falta moderada de disponibilidad del servicio no afectaría a la reputación del OEITSS.</w:t>
            </w:r>
          </w:p>
        </w:tc>
      </w:tr>
      <w:tr w:rsidR="00780444" w:rsidRPr="00DA1929" w14:paraId="3B5B57D4" w14:textId="77777777" w:rsidTr="000D2BFE">
        <w:trPr>
          <w:trHeight w:hRule="exact" w:val="563"/>
        </w:trPr>
        <w:tc>
          <w:tcPr>
            <w:tcW w:w="3823" w:type="dxa"/>
            <w:gridSpan w:val="2"/>
            <w:shd w:val="clear" w:color="auto" w:fill="auto"/>
            <w:vAlign w:val="center"/>
          </w:tcPr>
          <w:p w14:paraId="7C4C4CFF"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Protestas</w:t>
            </w:r>
          </w:p>
        </w:tc>
        <w:tc>
          <w:tcPr>
            <w:tcW w:w="2409" w:type="dxa"/>
            <w:shd w:val="clear" w:color="auto" w:fill="auto"/>
            <w:vAlign w:val="center"/>
          </w:tcPr>
          <w:p w14:paraId="1632C701"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35092849"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No se prevén protestas ante un fallo de disponibilidad del servicio.</w:t>
            </w:r>
          </w:p>
        </w:tc>
      </w:tr>
      <w:tr w:rsidR="00780444" w:rsidRPr="00DA1929" w14:paraId="5162F9BE" w14:textId="77777777" w:rsidTr="000D2BFE">
        <w:trPr>
          <w:trHeight w:hRule="exact" w:val="699"/>
        </w:trPr>
        <w:tc>
          <w:tcPr>
            <w:tcW w:w="3823" w:type="dxa"/>
            <w:gridSpan w:val="2"/>
            <w:shd w:val="clear" w:color="auto" w:fill="auto"/>
            <w:vAlign w:val="center"/>
          </w:tcPr>
          <w:p w14:paraId="3A453BA7" w14:textId="77777777" w:rsidR="00780444" w:rsidRPr="00DA1929" w:rsidRDefault="00780444" w:rsidP="000D2BFE">
            <w:pPr>
              <w:jc w:val="both"/>
              <w:rPr>
                <w:rFonts w:asciiTheme="minorHAnsi" w:eastAsia="Arial" w:hAnsiTheme="minorHAnsi" w:cstheme="minorHAnsi"/>
                <w:b/>
                <w:bCs/>
                <w:iCs/>
              </w:rPr>
            </w:pPr>
            <w:r w:rsidRPr="00DA1929">
              <w:rPr>
                <w:rFonts w:asciiTheme="minorHAnsi" w:eastAsia="Arial" w:hAnsiTheme="minorHAnsi" w:cstheme="minorHAnsi"/>
                <w:b/>
                <w:bCs/>
                <w:iCs/>
              </w:rPr>
              <w:t>Delitos</w:t>
            </w:r>
          </w:p>
        </w:tc>
        <w:tc>
          <w:tcPr>
            <w:tcW w:w="2409" w:type="dxa"/>
            <w:shd w:val="clear" w:color="auto" w:fill="auto"/>
            <w:vAlign w:val="center"/>
          </w:tcPr>
          <w:p w14:paraId="0D0E5521"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N/A</w:t>
            </w:r>
          </w:p>
        </w:tc>
        <w:tc>
          <w:tcPr>
            <w:tcW w:w="3118" w:type="dxa"/>
            <w:shd w:val="clear" w:color="auto" w:fill="auto"/>
            <w:vAlign w:val="center"/>
          </w:tcPr>
          <w:p w14:paraId="79E49632" w14:textId="77777777" w:rsidR="00780444" w:rsidRPr="00DA1929" w:rsidRDefault="00780444" w:rsidP="000D2BFE">
            <w:pPr>
              <w:jc w:val="both"/>
              <w:rPr>
                <w:rFonts w:asciiTheme="minorHAnsi" w:eastAsia="Arial" w:hAnsiTheme="minorHAnsi" w:cstheme="minorHAnsi"/>
                <w:iCs/>
              </w:rPr>
            </w:pPr>
            <w:r w:rsidRPr="00DA1929">
              <w:rPr>
                <w:rFonts w:asciiTheme="minorHAnsi" w:eastAsia="Arial" w:hAnsiTheme="minorHAnsi" w:cstheme="minorHAnsi"/>
                <w:iCs/>
              </w:rPr>
              <w:t>La indisponibilidad del servicio no facilita la comisión de delitos.</w:t>
            </w:r>
          </w:p>
        </w:tc>
      </w:tr>
    </w:tbl>
    <w:p w14:paraId="5D13D858" w14:textId="77777777" w:rsidR="00780444" w:rsidRPr="00DA1929" w:rsidRDefault="00780444" w:rsidP="00780444">
      <w:pPr>
        <w:spacing w:line="288" w:lineRule="auto"/>
        <w:jc w:val="both"/>
        <w:rPr>
          <w:rFonts w:asciiTheme="minorHAnsi" w:hAnsiTheme="minorHAnsi" w:cstheme="minorHAnsi"/>
          <w:iCs/>
        </w:rPr>
      </w:pPr>
    </w:p>
    <w:p w14:paraId="5D5F9E81" w14:textId="77777777" w:rsidR="00780444" w:rsidRPr="00DA1929" w:rsidRDefault="00780444" w:rsidP="00780444">
      <w:pPr>
        <w:spacing w:line="288" w:lineRule="auto"/>
        <w:jc w:val="both"/>
        <w:rPr>
          <w:rFonts w:asciiTheme="minorHAnsi" w:hAnsiTheme="minorHAnsi" w:cstheme="minorHAnsi"/>
          <w:iCs/>
        </w:rPr>
      </w:pPr>
      <w:r w:rsidRPr="00DA1929">
        <w:rPr>
          <w:rFonts w:asciiTheme="minorHAnsi" w:hAnsiTheme="minorHAnsi" w:cstheme="minorHAnsi"/>
          <w:b/>
          <w:bCs/>
          <w:iCs/>
        </w:rPr>
        <w:t>Tiempo de Recuperación Objetivo (RTO):</w:t>
      </w:r>
      <w:r w:rsidRPr="00DA1929">
        <w:rPr>
          <w:rFonts w:asciiTheme="minorHAnsi" w:hAnsiTheme="minorHAnsi" w:cstheme="minorHAnsi"/>
          <w:iCs/>
        </w:rPr>
        <w:t xml:space="preserve"> Consultadas las partes interesadas, se ha establecido como Tiempo de Recuperación Objetivo 4 horas – 1 día correspondiente a nivel MEDIO</w:t>
      </w:r>
    </w:p>
    <w:p w14:paraId="3850A257" w14:textId="77777777" w:rsidR="00780444" w:rsidRPr="00DA1929" w:rsidRDefault="00780444" w:rsidP="00780444">
      <w:pPr>
        <w:spacing w:line="288" w:lineRule="auto"/>
        <w:jc w:val="both"/>
        <w:rPr>
          <w:rFonts w:asciiTheme="minorHAnsi" w:hAnsiTheme="minorHAnsi" w:cstheme="minorHAnsi"/>
          <w:iCs/>
        </w:rPr>
      </w:pPr>
    </w:p>
    <w:p w14:paraId="673D7A4D" w14:textId="07D5AC7D" w:rsidR="00780444" w:rsidRPr="00DA1929" w:rsidRDefault="00780444" w:rsidP="00780444">
      <w:pPr>
        <w:spacing w:line="288" w:lineRule="auto"/>
        <w:jc w:val="both"/>
        <w:rPr>
          <w:rFonts w:asciiTheme="minorHAnsi" w:hAnsiTheme="minorHAnsi" w:cstheme="minorHAnsi"/>
          <w:iCs/>
        </w:rPr>
      </w:pPr>
      <w:r w:rsidRPr="00DA1929">
        <w:rPr>
          <w:rFonts w:asciiTheme="minorHAnsi" w:hAnsiTheme="minorHAnsi" w:cstheme="minorHAnsi"/>
          <w:iCs/>
        </w:rPr>
        <w:t xml:space="preserve">El </w:t>
      </w:r>
      <w:r w:rsidRPr="00DA1929">
        <w:rPr>
          <w:rFonts w:asciiTheme="minorHAnsi" w:hAnsiTheme="minorHAnsi" w:cstheme="minorHAnsi"/>
          <w:b/>
          <w:bCs/>
          <w:iCs/>
        </w:rPr>
        <w:t>nivel máximo de valoración</w:t>
      </w:r>
      <w:r w:rsidRPr="00DA1929">
        <w:rPr>
          <w:rFonts w:asciiTheme="minorHAnsi" w:hAnsiTheme="minorHAnsi" w:cstheme="minorHAnsi"/>
          <w:iCs/>
        </w:rPr>
        <w:t xml:space="preserve"> obtenido para la dimensión de seguridad de Disponibilidad es </w:t>
      </w:r>
      <w:r w:rsidRPr="00DA1929">
        <w:rPr>
          <w:rFonts w:asciiTheme="minorHAnsi" w:hAnsiTheme="minorHAnsi" w:cstheme="minorHAnsi"/>
          <w:b/>
          <w:bCs/>
          <w:iCs/>
        </w:rPr>
        <w:t>MEDIO</w:t>
      </w:r>
      <w:r w:rsidRPr="00DA1929">
        <w:rPr>
          <w:rFonts w:asciiTheme="minorHAnsi" w:hAnsiTheme="minorHAnsi" w:cstheme="minorHAnsi"/>
          <w:iCs/>
        </w:rPr>
        <w:t xml:space="preserve"> </w:t>
      </w:r>
    </w:p>
    <w:p w14:paraId="3C89C805" w14:textId="77777777" w:rsidR="00780444" w:rsidRPr="00DA1929" w:rsidRDefault="00780444" w:rsidP="00780444">
      <w:pPr>
        <w:spacing w:line="288" w:lineRule="auto"/>
        <w:jc w:val="center"/>
        <w:rPr>
          <w:rFonts w:asciiTheme="minorHAnsi" w:hAnsiTheme="minorHAnsi" w:cstheme="minorHAnsi"/>
          <w:b/>
          <w:bCs/>
          <w:iCs/>
        </w:rPr>
      </w:pPr>
      <w:bookmarkStart w:id="34" w:name="_Toc101696334"/>
      <w:r w:rsidRPr="00DA1929">
        <w:rPr>
          <w:rFonts w:asciiTheme="minorHAnsi" w:hAnsiTheme="minorHAnsi" w:cstheme="minorHAnsi"/>
          <w:b/>
          <w:bCs/>
          <w:iCs/>
        </w:rPr>
        <w:t>Categorización</w:t>
      </w:r>
      <w:bookmarkEnd w:id="34"/>
    </w:p>
    <w:p w14:paraId="6C35609D" w14:textId="2B46E3C5" w:rsidR="00780444" w:rsidRPr="00DA1929" w:rsidRDefault="00780444" w:rsidP="00780444">
      <w:pPr>
        <w:spacing w:line="288" w:lineRule="auto"/>
        <w:jc w:val="both"/>
        <w:rPr>
          <w:rFonts w:asciiTheme="minorHAnsi" w:hAnsiTheme="minorHAnsi" w:cstheme="minorHAnsi"/>
          <w:iCs/>
        </w:rPr>
      </w:pPr>
      <w:r w:rsidRPr="00DA1929">
        <w:rPr>
          <w:rFonts w:asciiTheme="minorHAnsi" w:hAnsiTheme="minorHAnsi" w:cstheme="minorHAnsi"/>
          <w:iCs/>
        </w:rPr>
        <w:t>El resultado de la valoración en cada dimensión de seguridad ha sido:</w:t>
      </w:r>
    </w:p>
    <w:p w14:paraId="56C869EF" w14:textId="77777777" w:rsidR="00780444" w:rsidRPr="00DA1929" w:rsidRDefault="00780444" w:rsidP="00780444">
      <w:pPr>
        <w:spacing w:line="288" w:lineRule="auto"/>
        <w:jc w:val="both"/>
        <w:rPr>
          <w:rFonts w:asciiTheme="minorHAnsi" w:hAnsiTheme="minorHAnsi" w:cstheme="minorHAnsi"/>
          <w:iCs/>
        </w:rPr>
      </w:pPr>
    </w:p>
    <w:p w14:paraId="6194DC40" w14:textId="77777777" w:rsidR="00780444" w:rsidRPr="00DA1929" w:rsidRDefault="00780444" w:rsidP="00780444">
      <w:pPr>
        <w:spacing w:line="288" w:lineRule="auto"/>
        <w:jc w:val="both"/>
        <w:rPr>
          <w:rFonts w:asciiTheme="minorHAnsi" w:hAnsiTheme="minorHAnsi" w:cstheme="minorHAnsi"/>
          <w:b/>
          <w:bCs/>
          <w:iCs/>
        </w:rPr>
      </w:pPr>
      <w:r w:rsidRPr="00DA1929">
        <w:rPr>
          <w:rFonts w:asciiTheme="minorHAnsi" w:hAnsiTheme="minorHAnsi" w:cstheme="minorHAnsi"/>
          <w:iCs/>
        </w:rPr>
        <w:t xml:space="preserve">Confidencialidad: Medio; Integridad: Bajo; Trazabilidad: Bajo; Autenticidad: No aplica; Disponibilidad: Medio, por lo que la </w:t>
      </w:r>
      <w:r w:rsidRPr="00DA1929">
        <w:rPr>
          <w:rFonts w:asciiTheme="minorHAnsi" w:hAnsiTheme="minorHAnsi" w:cstheme="minorHAnsi"/>
          <w:b/>
          <w:bCs/>
          <w:iCs/>
        </w:rPr>
        <w:t>Categoría que se ha asignado al REA-ITSS es de:</w:t>
      </w:r>
    </w:p>
    <w:p w14:paraId="26D268B4" w14:textId="77777777" w:rsidR="00780444" w:rsidRPr="00DA1929" w:rsidRDefault="00780444" w:rsidP="00780444">
      <w:pPr>
        <w:spacing w:line="288" w:lineRule="auto"/>
        <w:jc w:val="both"/>
        <w:rPr>
          <w:rFonts w:asciiTheme="minorHAnsi" w:hAnsiTheme="minorHAnsi" w:cstheme="minorHAnsi"/>
          <w:iCs/>
        </w:rPr>
      </w:pPr>
      <w:r w:rsidRPr="00DA1929">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607ED345" wp14:editId="7C7BE145">
                <wp:simplePos x="0" y="0"/>
                <wp:positionH relativeFrom="column">
                  <wp:align>center</wp:align>
                </wp:positionH>
                <wp:positionV relativeFrom="paragraph">
                  <wp:posOffset>182880</wp:posOffset>
                </wp:positionV>
                <wp:extent cx="2109470" cy="363855"/>
                <wp:effectExtent l="0" t="0" r="11430" b="1778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363855"/>
                        </a:xfrm>
                        <a:prstGeom prst="rect">
                          <a:avLst/>
                        </a:prstGeom>
                        <a:solidFill>
                          <a:srgbClr val="FFFFFF"/>
                        </a:solidFill>
                        <a:ln w="9525">
                          <a:solidFill>
                            <a:srgbClr val="4472C4"/>
                          </a:solidFill>
                          <a:miter lim="800000"/>
                          <a:headEnd/>
                          <a:tailEnd/>
                        </a:ln>
                      </wps:spPr>
                      <wps:txbx>
                        <w:txbxContent>
                          <w:p w14:paraId="05A080BA" w14:textId="77777777" w:rsidR="00C93673" w:rsidRPr="008372A9" w:rsidRDefault="00C93673" w:rsidP="00780444">
                            <w:pPr>
                              <w:jc w:val="center"/>
                              <w:rPr>
                                <w:b/>
                                <w:sz w:val="36"/>
                              </w:rPr>
                            </w:pPr>
                            <w:r w:rsidRPr="008372A9">
                              <w:rPr>
                                <w:b/>
                                <w:sz w:val="36"/>
                              </w:rPr>
                              <w:t>Nivel MEDIO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7ED345" id="_x0000_t202" coordsize="21600,21600" o:spt="202" path="m,l,21600r21600,l21600,xe">
                <v:stroke joinstyle="miter"/>
                <v:path gradientshapeok="t" o:connecttype="rect"/>
              </v:shapetype>
              <v:shape id="Cuadro de texto 217" o:spid="_x0000_s1030" type="#_x0000_t202" style="position:absolute;left:0;text-align:left;margin-left:0;margin-top:14.4pt;width:166.1pt;height:28.65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" strokecolor="#4472c4">
                <v:textbox style="mso-fit-shape-to-text:t">
                  <w:txbxContent>
                    <w:p w14:paraId="05A080BA" w14:textId="77777777" w:rsidR="00C93673" w:rsidRPr="008372A9" w:rsidRDefault="00C93673" w:rsidP="00780444">
                      <w:pPr>
                        <w:jc w:val="center"/>
                        <w:rPr>
                          <w:b/>
                          <w:sz w:val="36"/>
                        </w:rPr>
                      </w:pPr>
                      <w:r w:rsidRPr="008372A9">
                        <w:rPr>
                          <w:b/>
                          <w:sz w:val="36"/>
                        </w:rPr>
                        <w:t>Nivel MEDIO</w:t>
                      </w:r>
                    </w:p>
                  </w:txbxContent>
                </v:textbox>
                <w10:wrap type="square"/>
              </v:shape>
            </w:pict>
          </mc:Fallback>
        </mc:AlternateContent>
      </w:r>
    </w:p>
    <w:p w14:paraId="710798FB" w14:textId="77777777" w:rsidR="00780444" w:rsidRPr="00DA1929" w:rsidRDefault="00780444" w:rsidP="00780444">
      <w:pPr>
        <w:spacing w:line="288" w:lineRule="auto"/>
        <w:jc w:val="both"/>
        <w:rPr>
          <w:rFonts w:asciiTheme="minorHAnsi" w:hAnsiTheme="minorHAnsi" w:cstheme="minorHAnsi"/>
          <w:iCs/>
        </w:rPr>
      </w:pPr>
    </w:p>
    <w:p w14:paraId="4B84BBFC" w14:textId="77777777" w:rsidR="00780444" w:rsidRPr="00DA1929" w:rsidRDefault="00780444" w:rsidP="00780444">
      <w:pPr>
        <w:jc w:val="both"/>
        <w:rPr>
          <w:rFonts w:asciiTheme="minorHAnsi" w:hAnsiTheme="minorHAnsi" w:cstheme="minorHAnsi"/>
          <w:iCs/>
        </w:rPr>
      </w:pPr>
    </w:p>
    <w:p w14:paraId="3E2C947B" w14:textId="77777777" w:rsidR="00DD2D31" w:rsidRPr="00DA1929" w:rsidRDefault="00DD2D31" w:rsidP="005021E0">
      <w:pPr>
        <w:spacing w:line="276" w:lineRule="auto"/>
        <w:jc w:val="both"/>
        <w:rPr>
          <w:rFonts w:asciiTheme="minorHAnsi" w:hAnsiTheme="minorHAnsi" w:cstheme="minorHAnsi"/>
        </w:rPr>
      </w:pPr>
    </w:p>
    <w:p w14:paraId="306D3E99" w14:textId="77777777" w:rsidR="00DD2D31" w:rsidRPr="00DA1929" w:rsidRDefault="00DD2D31" w:rsidP="00B73C45">
      <w:pPr>
        <w:pStyle w:val="Ttulo1"/>
      </w:pPr>
      <w:bookmarkStart w:id="35" w:name="_Toc157420416"/>
      <w:r w:rsidRPr="00DA1929">
        <w:t>VII. EVALUACIÓN EX POST.</w:t>
      </w:r>
      <w:bookmarkEnd w:id="35"/>
    </w:p>
    <w:p w14:paraId="6A073238" w14:textId="77777777" w:rsidR="00DD2D31" w:rsidRPr="00DA1929" w:rsidRDefault="00DD2D31" w:rsidP="005021E0">
      <w:pPr>
        <w:spacing w:line="276" w:lineRule="auto"/>
        <w:jc w:val="both"/>
        <w:rPr>
          <w:rFonts w:asciiTheme="minorHAnsi" w:hAnsiTheme="minorHAnsi" w:cstheme="minorHAnsi"/>
          <w:b/>
        </w:rPr>
      </w:pPr>
    </w:p>
    <w:p w14:paraId="311E88DA" w14:textId="77777777" w:rsidR="00DD2D31" w:rsidRPr="00DA1929" w:rsidRDefault="00DD2D31" w:rsidP="005021E0">
      <w:pPr>
        <w:spacing w:line="276" w:lineRule="auto"/>
        <w:jc w:val="both"/>
        <w:rPr>
          <w:rFonts w:asciiTheme="minorHAnsi" w:hAnsiTheme="minorHAnsi" w:cstheme="minorHAnsi"/>
        </w:rPr>
      </w:pPr>
      <w:r w:rsidRPr="00DA1929">
        <w:rPr>
          <w:rFonts w:asciiTheme="minorHAnsi" w:hAnsiTheme="minorHAnsi" w:cstheme="minorHAnsi"/>
        </w:rPr>
        <w:t>Esta norma no se incluye en el Plan Anual Normativo, al no ser una norma que deba someterse a aprobación del Consejo de Ministros, conforme a lo previsto en el artículo 2.1 del Real Decreto 286/2017, de 24 de marzo, por el que se regulan el Plan Anual Normativo y el Informe Anual de Evaluación Normativa de la Administración General del Estado y se crea la Junta de Planificación y Evaluación Normativa.</w:t>
      </w:r>
    </w:p>
    <w:p w14:paraId="7B74EC5B" w14:textId="77777777" w:rsidR="00DD2D31" w:rsidRPr="00DA1929" w:rsidRDefault="00DD2D31" w:rsidP="005021E0">
      <w:pPr>
        <w:spacing w:line="276" w:lineRule="auto"/>
        <w:jc w:val="both"/>
        <w:rPr>
          <w:rFonts w:asciiTheme="minorHAnsi" w:hAnsiTheme="minorHAnsi" w:cstheme="minorHAnsi"/>
        </w:rPr>
      </w:pPr>
    </w:p>
    <w:p w14:paraId="4F9C651B" w14:textId="77777777" w:rsidR="00DD2D31" w:rsidRPr="00DA1929" w:rsidRDefault="00DD2D31" w:rsidP="005021E0">
      <w:pPr>
        <w:spacing w:line="276" w:lineRule="auto"/>
        <w:jc w:val="both"/>
        <w:rPr>
          <w:rFonts w:asciiTheme="minorHAnsi" w:hAnsiTheme="minorHAnsi" w:cstheme="minorHAnsi"/>
        </w:rPr>
      </w:pPr>
      <w:r w:rsidRPr="00DA1929">
        <w:rPr>
          <w:rFonts w:asciiTheme="minorHAnsi" w:hAnsiTheme="minorHAnsi" w:cstheme="minorHAnsi"/>
        </w:rPr>
        <w:t>Por la misma razón, no está prevista su evaluación ex post.</w:t>
      </w:r>
    </w:p>
    <w:sectPr w:rsidR="00DD2D31" w:rsidRPr="00DA1929" w:rsidSect="009A6BA0">
      <w:footerReference w:type="default" r:id="rId7"/>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2726F" w14:textId="77777777" w:rsidR="00C93673" w:rsidRDefault="00C93673" w:rsidP="00BE49EA">
      <w:r>
        <w:separator/>
      </w:r>
    </w:p>
  </w:endnote>
  <w:endnote w:type="continuationSeparator" w:id="0">
    <w:p w14:paraId="5C777E54" w14:textId="77777777" w:rsidR="00C93673" w:rsidRDefault="00C93673" w:rsidP="00BE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odoni SvtyTwo OS ITC TT-Book">
    <w:altName w:val="Courier New"/>
    <w:panose1 w:val="00000000000000000000"/>
    <w:charset w:val="00"/>
    <w:family w:val="auto"/>
    <w:notTrueType/>
    <w:pitch w:val="variable"/>
    <w:sig w:usb0="00000003" w:usb1="00000000" w:usb2="00000000" w:usb3="00000000" w:csb0="00000001" w:csb1="00000000"/>
  </w:font>
  <w:font w:name="ヒラギノ角ゴ Pro W3">
    <w:altName w:val="MS Gothic"/>
    <w:charset w:val="80"/>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584899"/>
      <w:docPartObj>
        <w:docPartGallery w:val="Page Numbers (Bottom of Page)"/>
        <w:docPartUnique/>
      </w:docPartObj>
    </w:sdtPr>
    <w:sdtEndPr>
      <w:rPr>
        <w:rFonts w:asciiTheme="minorHAnsi" w:hAnsiTheme="minorHAnsi" w:cstheme="minorHAnsi"/>
      </w:rPr>
    </w:sdtEndPr>
    <w:sdtContent>
      <w:p w14:paraId="0E658C02" w14:textId="77777777" w:rsidR="00C93673" w:rsidRPr="00ED28AB" w:rsidRDefault="00C93673">
        <w:pPr>
          <w:pStyle w:val="Piedepgina"/>
          <w:jc w:val="center"/>
          <w:rPr>
            <w:rFonts w:asciiTheme="minorHAnsi" w:hAnsiTheme="minorHAnsi" w:cstheme="minorHAnsi"/>
          </w:rPr>
        </w:pPr>
        <w:r w:rsidRPr="00ED28AB">
          <w:rPr>
            <w:rFonts w:asciiTheme="minorHAnsi" w:hAnsiTheme="minorHAnsi" w:cstheme="minorHAnsi"/>
          </w:rPr>
          <w:fldChar w:fldCharType="begin"/>
        </w:r>
        <w:r w:rsidRPr="00ED28AB">
          <w:rPr>
            <w:rFonts w:asciiTheme="minorHAnsi" w:hAnsiTheme="minorHAnsi" w:cstheme="minorHAnsi"/>
          </w:rPr>
          <w:instrText>PAGE   \* MERGEFORMAT</w:instrText>
        </w:r>
        <w:r w:rsidRPr="00ED28AB">
          <w:rPr>
            <w:rFonts w:asciiTheme="minorHAnsi" w:hAnsiTheme="minorHAnsi" w:cstheme="minorHAnsi"/>
          </w:rPr>
          <w:fldChar w:fldCharType="separate"/>
        </w:r>
        <w:r w:rsidRPr="00ED28AB">
          <w:rPr>
            <w:rFonts w:asciiTheme="minorHAnsi" w:hAnsiTheme="minorHAnsi" w:cstheme="minorHAnsi"/>
            <w:noProof/>
          </w:rPr>
          <w:t>18</w:t>
        </w:r>
        <w:r w:rsidRPr="00ED28AB">
          <w:rPr>
            <w:rFonts w:asciiTheme="minorHAnsi" w:hAnsiTheme="minorHAnsi" w:cstheme="minorHAnsi"/>
          </w:rPr>
          <w:fldChar w:fldCharType="end"/>
        </w:r>
      </w:p>
    </w:sdtContent>
  </w:sdt>
  <w:p w14:paraId="68B8EBC9" w14:textId="77777777" w:rsidR="00C93673" w:rsidRDefault="00C936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1F21D" w14:textId="77777777" w:rsidR="00C93673" w:rsidRDefault="00C93673" w:rsidP="00BE49EA">
      <w:r>
        <w:separator/>
      </w:r>
    </w:p>
  </w:footnote>
  <w:footnote w:type="continuationSeparator" w:id="0">
    <w:p w14:paraId="47A917E6" w14:textId="77777777" w:rsidR="00C93673" w:rsidRDefault="00C93673" w:rsidP="00BE49EA">
      <w:r>
        <w:continuationSeparator/>
      </w:r>
    </w:p>
  </w:footnote>
  <w:footnote w:id="1">
    <w:p w14:paraId="6AAF52CA" w14:textId="77777777" w:rsidR="00C93673" w:rsidRPr="00692BA2" w:rsidRDefault="00C93673" w:rsidP="00780444">
      <w:pPr>
        <w:pStyle w:val="Textonotapie"/>
        <w:jc w:val="both"/>
        <w:rPr>
          <w:rFonts w:ascii="Arial" w:hAnsi="Arial" w:cs="Arial"/>
        </w:rPr>
      </w:pPr>
      <w:r>
        <w:rPr>
          <w:rStyle w:val="Refdenotaalpie"/>
        </w:rPr>
        <w:footnoteRef/>
      </w:r>
      <w:r>
        <w:t xml:space="preserve"> </w:t>
      </w:r>
      <w:r w:rsidRPr="00692BA2">
        <w:rPr>
          <w:rFonts w:ascii="Arial" w:hAnsi="Arial" w:cs="Arial"/>
        </w:rPr>
        <w:t>La información almacenada se mantendrá cifrada, por lo que no es previsible una divulgación masiva</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5C0"/>
    <w:multiLevelType w:val="hybridMultilevel"/>
    <w:tmpl w:val="A898592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F3C182A"/>
    <w:multiLevelType w:val="hybridMultilevel"/>
    <w:tmpl w:val="4588C6BC"/>
    <w:lvl w:ilvl="0" w:tplc="73062016">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3001E8"/>
    <w:multiLevelType w:val="hybridMultilevel"/>
    <w:tmpl w:val="0FC67072"/>
    <w:lvl w:ilvl="0" w:tplc="65504246">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D1756D"/>
    <w:multiLevelType w:val="hybridMultilevel"/>
    <w:tmpl w:val="2A92A682"/>
    <w:lvl w:ilvl="0" w:tplc="0FB29100">
      <w:start w:val="2"/>
      <w:numFmt w:val="bullet"/>
      <w:lvlText w:val="-"/>
      <w:lvlJc w:val="left"/>
      <w:pPr>
        <w:ind w:left="720" w:hanging="360"/>
      </w:pPr>
      <w:rPr>
        <w:rFonts w:ascii="Verdana" w:eastAsia="Calibri"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EE00254"/>
    <w:multiLevelType w:val="hybridMultilevel"/>
    <w:tmpl w:val="0AFE34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C66AAE"/>
    <w:multiLevelType w:val="hybridMultilevel"/>
    <w:tmpl w:val="2D649BA4"/>
    <w:lvl w:ilvl="0" w:tplc="877061B2">
      <w:start w:val="1"/>
      <w:numFmt w:val="bullet"/>
      <w:lvlText w:val=""/>
      <w:lvlJc w:val="left"/>
      <w:pPr>
        <w:ind w:left="720" w:hanging="360"/>
      </w:pPr>
      <w:rPr>
        <w:rFonts w:ascii="Wingdings" w:hAnsi="Wingdings" w:hint="default"/>
        <w:color w:val="auto"/>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547879"/>
    <w:multiLevelType w:val="hybridMultilevel"/>
    <w:tmpl w:val="C75A64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BDF2900"/>
    <w:multiLevelType w:val="hybridMultilevel"/>
    <w:tmpl w:val="A0FEC83A"/>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8" w15:restartNumberingAfterBreak="0">
    <w:nsid w:val="42D63EDA"/>
    <w:multiLevelType w:val="hybridMultilevel"/>
    <w:tmpl w:val="61A69F08"/>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5F8D6580"/>
    <w:multiLevelType w:val="hybridMultilevel"/>
    <w:tmpl w:val="C994AB86"/>
    <w:lvl w:ilvl="0" w:tplc="73062016">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4A42D5E"/>
    <w:multiLevelType w:val="hybridMultilevel"/>
    <w:tmpl w:val="F664F742"/>
    <w:lvl w:ilvl="0" w:tplc="2CAE6A4A">
      <w:start w:val="5"/>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684B6384"/>
    <w:multiLevelType w:val="hybridMultilevel"/>
    <w:tmpl w:val="3C16A456"/>
    <w:lvl w:ilvl="0" w:tplc="CCE4CF92">
      <w:start w:val="1"/>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2" w15:restartNumberingAfterBreak="0">
    <w:nsid w:val="7288191E"/>
    <w:multiLevelType w:val="hybridMultilevel"/>
    <w:tmpl w:val="8A380B10"/>
    <w:lvl w:ilvl="0" w:tplc="8B187FCE">
      <w:start w:val="1"/>
      <w:numFmt w:val="bullet"/>
      <w:lvlText w:val=""/>
      <w:lvlJc w:val="left"/>
      <w:pPr>
        <w:ind w:left="360" w:hanging="360"/>
      </w:pPr>
      <w:rPr>
        <w:rFonts w:ascii="Symbol" w:hAnsi="Symbol" w:hint="default"/>
        <w:color w:val="auto"/>
      </w:rPr>
    </w:lvl>
    <w:lvl w:ilvl="1" w:tplc="C12E92CE">
      <w:numFmt w:val="bullet"/>
      <w:lvlText w:val="•"/>
      <w:lvlJc w:val="left"/>
      <w:pPr>
        <w:ind w:left="1080" w:hanging="360"/>
      </w:pPr>
      <w:rPr>
        <w:rFonts w:ascii="Calibri" w:eastAsia="Times New Roman" w:hAnsi="Calibri" w:cs="Calibr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2E46768"/>
    <w:multiLevelType w:val="hybridMultilevel"/>
    <w:tmpl w:val="7D7EC56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2"/>
  </w:num>
  <w:num w:numId="2">
    <w:abstractNumId w:val="2"/>
  </w:num>
  <w:num w:numId="3">
    <w:abstractNumId w:val="1"/>
  </w:num>
  <w:num w:numId="4">
    <w:abstractNumId w:val="9"/>
  </w:num>
  <w:num w:numId="5">
    <w:abstractNumId w:val="4"/>
  </w:num>
  <w:num w:numId="6">
    <w:abstractNumId w:val="8"/>
  </w:num>
  <w:num w:numId="7">
    <w:abstractNumId w:val="3"/>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6"/>
  </w:num>
  <w:num w:numId="13">
    <w:abstractNumId w:val="7"/>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50"/>
    <w:rsid w:val="00005952"/>
    <w:rsid w:val="00016C71"/>
    <w:rsid w:val="000219CA"/>
    <w:rsid w:val="00031E8A"/>
    <w:rsid w:val="00032802"/>
    <w:rsid w:val="00042F45"/>
    <w:rsid w:val="00043229"/>
    <w:rsid w:val="0007161C"/>
    <w:rsid w:val="0009663C"/>
    <w:rsid w:val="000A39A3"/>
    <w:rsid w:val="000B0295"/>
    <w:rsid w:val="000C4FA9"/>
    <w:rsid w:val="000C6C40"/>
    <w:rsid w:val="000D1C64"/>
    <w:rsid w:val="000D2BFE"/>
    <w:rsid w:val="000F164F"/>
    <w:rsid w:val="000F210A"/>
    <w:rsid w:val="000F43E4"/>
    <w:rsid w:val="000F4ECE"/>
    <w:rsid w:val="000F744B"/>
    <w:rsid w:val="001044B9"/>
    <w:rsid w:val="00107750"/>
    <w:rsid w:val="001119BA"/>
    <w:rsid w:val="00113765"/>
    <w:rsid w:val="001208CB"/>
    <w:rsid w:val="00122D54"/>
    <w:rsid w:val="0014264C"/>
    <w:rsid w:val="00187C0A"/>
    <w:rsid w:val="00193593"/>
    <w:rsid w:val="00194458"/>
    <w:rsid w:val="001B2338"/>
    <w:rsid w:val="001C5A2B"/>
    <w:rsid w:val="001E3A54"/>
    <w:rsid w:val="001E5C79"/>
    <w:rsid w:val="001E5D74"/>
    <w:rsid w:val="001E5D89"/>
    <w:rsid w:val="0020061A"/>
    <w:rsid w:val="00210A22"/>
    <w:rsid w:val="0021417A"/>
    <w:rsid w:val="00231CCA"/>
    <w:rsid w:val="002457D8"/>
    <w:rsid w:val="0024716C"/>
    <w:rsid w:val="00284C3A"/>
    <w:rsid w:val="002A018B"/>
    <w:rsid w:val="002B56F2"/>
    <w:rsid w:val="002C3A16"/>
    <w:rsid w:val="002F1D18"/>
    <w:rsid w:val="002F3398"/>
    <w:rsid w:val="003000F9"/>
    <w:rsid w:val="0030255A"/>
    <w:rsid w:val="00305DEA"/>
    <w:rsid w:val="00314C29"/>
    <w:rsid w:val="00336A9A"/>
    <w:rsid w:val="003405BB"/>
    <w:rsid w:val="00340E87"/>
    <w:rsid w:val="00344F5B"/>
    <w:rsid w:val="00346CB6"/>
    <w:rsid w:val="00352E17"/>
    <w:rsid w:val="0036793D"/>
    <w:rsid w:val="003757EE"/>
    <w:rsid w:val="0037783A"/>
    <w:rsid w:val="003B7E0B"/>
    <w:rsid w:val="003C6D2C"/>
    <w:rsid w:val="003D2677"/>
    <w:rsid w:val="003E10A7"/>
    <w:rsid w:val="003E2FD3"/>
    <w:rsid w:val="003E590D"/>
    <w:rsid w:val="003E6F11"/>
    <w:rsid w:val="003F2889"/>
    <w:rsid w:val="003F2D48"/>
    <w:rsid w:val="003F54C5"/>
    <w:rsid w:val="00411063"/>
    <w:rsid w:val="00411E04"/>
    <w:rsid w:val="004171B8"/>
    <w:rsid w:val="00426616"/>
    <w:rsid w:val="00433794"/>
    <w:rsid w:val="00433ABC"/>
    <w:rsid w:val="004424AE"/>
    <w:rsid w:val="004517FB"/>
    <w:rsid w:val="004574A4"/>
    <w:rsid w:val="00461621"/>
    <w:rsid w:val="00461AE4"/>
    <w:rsid w:val="00464C3A"/>
    <w:rsid w:val="004848C6"/>
    <w:rsid w:val="004918D7"/>
    <w:rsid w:val="004B1D17"/>
    <w:rsid w:val="004B2089"/>
    <w:rsid w:val="004B4814"/>
    <w:rsid w:val="004C0DEC"/>
    <w:rsid w:val="004E3DA5"/>
    <w:rsid w:val="004F289B"/>
    <w:rsid w:val="004F5E55"/>
    <w:rsid w:val="005021E0"/>
    <w:rsid w:val="0051076D"/>
    <w:rsid w:val="00531130"/>
    <w:rsid w:val="0054490E"/>
    <w:rsid w:val="005507C8"/>
    <w:rsid w:val="0059626C"/>
    <w:rsid w:val="005A41EF"/>
    <w:rsid w:val="005A44F6"/>
    <w:rsid w:val="005F02C9"/>
    <w:rsid w:val="005F485A"/>
    <w:rsid w:val="00606AB3"/>
    <w:rsid w:val="00612278"/>
    <w:rsid w:val="00621991"/>
    <w:rsid w:val="00632379"/>
    <w:rsid w:val="00634AF0"/>
    <w:rsid w:val="00640E3F"/>
    <w:rsid w:val="00644033"/>
    <w:rsid w:val="00654DFC"/>
    <w:rsid w:val="00656A2D"/>
    <w:rsid w:val="00661089"/>
    <w:rsid w:val="00677880"/>
    <w:rsid w:val="00693624"/>
    <w:rsid w:val="006A6B44"/>
    <w:rsid w:val="006B0C4E"/>
    <w:rsid w:val="006B537C"/>
    <w:rsid w:val="006B5672"/>
    <w:rsid w:val="006C26DF"/>
    <w:rsid w:val="006D7057"/>
    <w:rsid w:val="006E789C"/>
    <w:rsid w:val="006F463D"/>
    <w:rsid w:val="006F76D6"/>
    <w:rsid w:val="007072D2"/>
    <w:rsid w:val="00707C14"/>
    <w:rsid w:val="00714D3F"/>
    <w:rsid w:val="00716FF1"/>
    <w:rsid w:val="007174AC"/>
    <w:rsid w:val="007223CA"/>
    <w:rsid w:val="00724CA3"/>
    <w:rsid w:val="00726C70"/>
    <w:rsid w:val="00746B9E"/>
    <w:rsid w:val="00747E67"/>
    <w:rsid w:val="00775825"/>
    <w:rsid w:val="00777217"/>
    <w:rsid w:val="00780444"/>
    <w:rsid w:val="00783407"/>
    <w:rsid w:val="007C2242"/>
    <w:rsid w:val="007D12B7"/>
    <w:rsid w:val="007D676C"/>
    <w:rsid w:val="007D7F73"/>
    <w:rsid w:val="007E336E"/>
    <w:rsid w:val="008039E1"/>
    <w:rsid w:val="008262B8"/>
    <w:rsid w:val="00831905"/>
    <w:rsid w:val="0083269A"/>
    <w:rsid w:val="008372A9"/>
    <w:rsid w:val="008526FA"/>
    <w:rsid w:val="008663DD"/>
    <w:rsid w:val="008728F5"/>
    <w:rsid w:val="00880F71"/>
    <w:rsid w:val="00884D71"/>
    <w:rsid w:val="008A3424"/>
    <w:rsid w:val="008B1A23"/>
    <w:rsid w:val="008B7C78"/>
    <w:rsid w:val="008C2AF6"/>
    <w:rsid w:val="008D4473"/>
    <w:rsid w:val="008E4800"/>
    <w:rsid w:val="008E5792"/>
    <w:rsid w:val="008F1C78"/>
    <w:rsid w:val="008F1EFA"/>
    <w:rsid w:val="008F2463"/>
    <w:rsid w:val="008F7A31"/>
    <w:rsid w:val="008F7BA1"/>
    <w:rsid w:val="00921046"/>
    <w:rsid w:val="00931DF8"/>
    <w:rsid w:val="00944A8D"/>
    <w:rsid w:val="00955C41"/>
    <w:rsid w:val="00974D71"/>
    <w:rsid w:val="00977F42"/>
    <w:rsid w:val="00986750"/>
    <w:rsid w:val="0099008A"/>
    <w:rsid w:val="00991380"/>
    <w:rsid w:val="00992EF1"/>
    <w:rsid w:val="009A1C04"/>
    <w:rsid w:val="009A63D3"/>
    <w:rsid w:val="009A6BA0"/>
    <w:rsid w:val="009C02ED"/>
    <w:rsid w:val="009C050A"/>
    <w:rsid w:val="009C2505"/>
    <w:rsid w:val="009C3A03"/>
    <w:rsid w:val="009C7D69"/>
    <w:rsid w:val="009E3C84"/>
    <w:rsid w:val="009E6CD5"/>
    <w:rsid w:val="009E7BB0"/>
    <w:rsid w:val="00A07CE0"/>
    <w:rsid w:val="00A1518F"/>
    <w:rsid w:val="00A31CA0"/>
    <w:rsid w:val="00A368E6"/>
    <w:rsid w:val="00A4293F"/>
    <w:rsid w:val="00A45AF6"/>
    <w:rsid w:val="00A508D1"/>
    <w:rsid w:val="00A61B8D"/>
    <w:rsid w:val="00A715F0"/>
    <w:rsid w:val="00A73803"/>
    <w:rsid w:val="00A73DC6"/>
    <w:rsid w:val="00A857EE"/>
    <w:rsid w:val="00A86B1C"/>
    <w:rsid w:val="00A93DC5"/>
    <w:rsid w:val="00AB7CFA"/>
    <w:rsid w:val="00AC7B01"/>
    <w:rsid w:val="00AF715E"/>
    <w:rsid w:val="00B34B92"/>
    <w:rsid w:val="00B36E12"/>
    <w:rsid w:val="00B50AEE"/>
    <w:rsid w:val="00B73C45"/>
    <w:rsid w:val="00B81274"/>
    <w:rsid w:val="00B85A28"/>
    <w:rsid w:val="00BA68F1"/>
    <w:rsid w:val="00BB2D7B"/>
    <w:rsid w:val="00BB2DCB"/>
    <w:rsid w:val="00BC0924"/>
    <w:rsid w:val="00BC34C9"/>
    <w:rsid w:val="00BC4D8C"/>
    <w:rsid w:val="00BE49EA"/>
    <w:rsid w:val="00C03B89"/>
    <w:rsid w:val="00C07730"/>
    <w:rsid w:val="00C22CD4"/>
    <w:rsid w:val="00C3388F"/>
    <w:rsid w:val="00C34EC5"/>
    <w:rsid w:val="00C37E42"/>
    <w:rsid w:val="00C43E37"/>
    <w:rsid w:val="00C5224A"/>
    <w:rsid w:val="00C55E38"/>
    <w:rsid w:val="00C5632E"/>
    <w:rsid w:val="00C56400"/>
    <w:rsid w:val="00C61DD6"/>
    <w:rsid w:val="00C6463D"/>
    <w:rsid w:val="00C64F06"/>
    <w:rsid w:val="00C6598B"/>
    <w:rsid w:val="00C814A1"/>
    <w:rsid w:val="00C82B73"/>
    <w:rsid w:val="00C91DE4"/>
    <w:rsid w:val="00C93673"/>
    <w:rsid w:val="00C967BD"/>
    <w:rsid w:val="00C9703C"/>
    <w:rsid w:val="00CB333E"/>
    <w:rsid w:val="00CC0A0A"/>
    <w:rsid w:val="00CC7D15"/>
    <w:rsid w:val="00CD05BE"/>
    <w:rsid w:val="00CD318A"/>
    <w:rsid w:val="00CE0186"/>
    <w:rsid w:val="00CE6633"/>
    <w:rsid w:val="00D06994"/>
    <w:rsid w:val="00D216E4"/>
    <w:rsid w:val="00D26816"/>
    <w:rsid w:val="00D35C64"/>
    <w:rsid w:val="00D36C34"/>
    <w:rsid w:val="00D36EA1"/>
    <w:rsid w:val="00D45383"/>
    <w:rsid w:val="00D46F58"/>
    <w:rsid w:val="00D63198"/>
    <w:rsid w:val="00D6658D"/>
    <w:rsid w:val="00D66D3D"/>
    <w:rsid w:val="00D756B6"/>
    <w:rsid w:val="00D83622"/>
    <w:rsid w:val="00D920C3"/>
    <w:rsid w:val="00D92423"/>
    <w:rsid w:val="00D92B0D"/>
    <w:rsid w:val="00DA1929"/>
    <w:rsid w:val="00DB04C0"/>
    <w:rsid w:val="00DB2527"/>
    <w:rsid w:val="00DB48DF"/>
    <w:rsid w:val="00DC0F89"/>
    <w:rsid w:val="00DC1D31"/>
    <w:rsid w:val="00DC1D6C"/>
    <w:rsid w:val="00DD2D31"/>
    <w:rsid w:val="00DD34B6"/>
    <w:rsid w:val="00DD600F"/>
    <w:rsid w:val="00DE2AC9"/>
    <w:rsid w:val="00DE7976"/>
    <w:rsid w:val="00DF1677"/>
    <w:rsid w:val="00DF18A9"/>
    <w:rsid w:val="00DF1C43"/>
    <w:rsid w:val="00E044FE"/>
    <w:rsid w:val="00E04D3D"/>
    <w:rsid w:val="00E172E4"/>
    <w:rsid w:val="00E2088F"/>
    <w:rsid w:val="00E43D50"/>
    <w:rsid w:val="00E54020"/>
    <w:rsid w:val="00E60B4C"/>
    <w:rsid w:val="00E638BA"/>
    <w:rsid w:val="00EA2811"/>
    <w:rsid w:val="00EA4D13"/>
    <w:rsid w:val="00EA5E19"/>
    <w:rsid w:val="00EB66A8"/>
    <w:rsid w:val="00EC2F69"/>
    <w:rsid w:val="00EC39E9"/>
    <w:rsid w:val="00EC6CF0"/>
    <w:rsid w:val="00EC76AE"/>
    <w:rsid w:val="00ED0C90"/>
    <w:rsid w:val="00ED28AB"/>
    <w:rsid w:val="00ED45F8"/>
    <w:rsid w:val="00EE7086"/>
    <w:rsid w:val="00F27B32"/>
    <w:rsid w:val="00F42881"/>
    <w:rsid w:val="00F450F5"/>
    <w:rsid w:val="00F45168"/>
    <w:rsid w:val="00F53738"/>
    <w:rsid w:val="00F678FF"/>
    <w:rsid w:val="00F758CC"/>
    <w:rsid w:val="00F81AA3"/>
    <w:rsid w:val="00F85DDA"/>
    <w:rsid w:val="00F86F1C"/>
    <w:rsid w:val="00F924BB"/>
    <w:rsid w:val="00F974AD"/>
    <w:rsid w:val="00FA36A1"/>
    <w:rsid w:val="00FA6A75"/>
    <w:rsid w:val="00FA6C58"/>
    <w:rsid w:val="00FB58BF"/>
    <w:rsid w:val="00FB5E37"/>
    <w:rsid w:val="00FC7FDE"/>
    <w:rsid w:val="00FE4595"/>
    <w:rsid w:val="00FF2B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B1E0"/>
  <w15:chartTrackingRefBased/>
  <w15:docId w15:val="{998648FC-B81E-41B9-9982-6E7E92A4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D4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574A4"/>
    <w:pPr>
      <w:keepNext/>
      <w:spacing w:before="120"/>
      <w:jc w:val="both"/>
      <w:outlineLvl w:val="0"/>
    </w:pPr>
    <w:rPr>
      <w:rFonts w:asciiTheme="minorHAnsi" w:hAnsiTheme="minorHAnsi" w:cs="Arial"/>
      <w:b/>
      <w:bCs/>
    </w:rPr>
  </w:style>
  <w:style w:type="paragraph" w:styleId="Ttulo2">
    <w:name w:val="heading 2"/>
    <w:basedOn w:val="Normal"/>
    <w:next w:val="Normal"/>
    <w:link w:val="Ttulo2Car"/>
    <w:uiPriority w:val="9"/>
    <w:unhideWhenUsed/>
    <w:qFormat/>
    <w:rsid w:val="004574A4"/>
    <w:pPr>
      <w:keepNext/>
      <w:keepLines/>
      <w:spacing w:before="40"/>
      <w:outlineLvl w:val="1"/>
    </w:pPr>
    <w:rPr>
      <w:rFonts w:asciiTheme="minorHAnsi" w:eastAsiaTheme="majorEastAsia" w:hAnsiTheme="min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728F5"/>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MPLE">
    <w:name w:val="SIMPLE"/>
    <w:basedOn w:val="Normal"/>
    <w:rsid w:val="00107750"/>
    <w:pPr>
      <w:jc w:val="both"/>
    </w:pPr>
    <w:rPr>
      <w:sz w:val="28"/>
      <w:szCs w:val="20"/>
      <w:lang w:val="es-ES_tradnl"/>
    </w:rPr>
  </w:style>
  <w:style w:type="paragraph" w:styleId="TDC1">
    <w:name w:val="toc 1"/>
    <w:basedOn w:val="Normal"/>
    <w:next w:val="Normal"/>
    <w:autoRedefine/>
    <w:uiPriority w:val="39"/>
    <w:rsid w:val="009A6BA0"/>
    <w:pPr>
      <w:tabs>
        <w:tab w:val="right" w:leader="dot" w:pos="8504"/>
      </w:tabs>
      <w:spacing w:line="360" w:lineRule="auto"/>
    </w:pPr>
    <w:rPr>
      <w:rFonts w:asciiTheme="minorHAnsi" w:hAnsiTheme="minorHAnsi" w:cstheme="minorHAnsi"/>
      <w:noProof/>
    </w:rPr>
  </w:style>
  <w:style w:type="paragraph" w:styleId="TDC2">
    <w:name w:val="toc 2"/>
    <w:basedOn w:val="Normal"/>
    <w:next w:val="Normal"/>
    <w:autoRedefine/>
    <w:uiPriority w:val="39"/>
    <w:rsid w:val="009A6BA0"/>
    <w:pPr>
      <w:tabs>
        <w:tab w:val="left" w:pos="284"/>
        <w:tab w:val="right" w:leader="dot" w:pos="8504"/>
      </w:tabs>
      <w:spacing w:line="360" w:lineRule="auto"/>
    </w:pPr>
  </w:style>
  <w:style w:type="character" w:styleId="Hipervnculo">
    <w:name w:val="Hyperlink"/>
    <w:uiPriority w:val="99"/>
    <w:unhideWhenUsed/>
    <w:rsid w:val="00107750"/>
    <w:rPr>
      <w:color w:val="0563C1"/>
      <w:u w:val="single"/>
    </w:rPr>
  </w:style>
  <w:style w:type="character" w:customStyle="1" w:styleId="Ttulo1Car">
    <w:name w:val="Título 1 Car"/>
    <w:basedOn w:val="Fuentedeprrafopredeter"/>
    <w:link w:val="Ttulo1"/>
    <w:rsid w:val="004574A4"/>
    <w:rPr>
      <w:rFonts w:eastAsia="Times New Roman" w:cs="Arial"/>
      <w:b/>
      <w:bCs/>
      <w:sz w:val="24"/>
      <w:szCs w:val="24"/>
      <w:lang w:eastAsia="es-ES"/>
    </w:rPr>
  </w:style>
  <w:style w:type="paragraph" w:styleId="Encabezado">
    <w:name w:val="header"/>
    <w:basedOn w:val="Normal"/>
    <w:link w:val="EncabezadoCar"/>
    <w:rsid w:val="00107750"/>
    <w:pPr>
      <w:tabs>
        <w:tab w:val="center" w:pos="4252"/>
        <w:tab w:val="right" w:pos="8504"/>
      </w:tabs>
    </w:pPr>
  </w:style>
  <w:style w:type="character" w:customStyle="1" w:styleId="EncabezadoCar">
    <w:name w:val="Encabezado Car"/>
    <w:basedOn w:val="Fuentedeprrafopredeter"/>
    <w:link w:val="Encabezado"/>
    <w:rsid w:val="00107750"/>
    <w:rPr>
      <w:rFonts w:ascii="Times New Roman" w:eastAsia="Times New Roman" w:hAnsi="Times New Roman" w:cs="Times New Roman"/>
      <w:sz w:val="24"/>
      <w:szCs w:val="24"/>
      <w:lang w:eastAsia="es-ES"/>
    </w:rPr>
  </w:style>
  <w:style w:type="paragraph" w:customStyle="1" w:styleId="Cuerpo">
    <w:name w:val="Cuerpo"/>
    <w:rsid w:val="00107750"/>
    <w:pPr>
      <w:spacing w:before="200" w:after="8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Formatolibre">
    <w:name w:val="Formato libre"/>
    <w:rsid w:val="00107750"/>
    <w:pPr>
      <w:spacing w:after="0" w:line="336" w:lineRule="auto"/>
    </w:pPr>
    <w:rPr>
      <w:rFonts w:ascii="Bodoni SvtyTwo OS ITC TT-Book" w:eastAsia="ヒラギノ角ゴ Pro W3" w:hAnsi="Bodoni SvtyTwo OS ITC TT-Book" w:cs="Times New Roman"/>
      <w:color w:val="000000"/>
      <w:sz w:val="24"/>
      <w:szCs w:val="20"/>
      <w:lang w:val="es-ES_tradnl"/>
    </w:rPr>
  </w:style>
  <w:style w:type="paragraph" w:styleId="Ttulo">
    <w:name w:val="Title"/>
    <w:basedOn w:val="Normal"/>
    <w:next w:val="Normal"/>
    <w:link w:val="TtuloCar"/>
    <w:qFormat/>
    <w:rsid w:val="00107750"/>
    <w:pPr>
      <w:spacing w:before="240" w:after="60"/>
      <w:jc w:val="center"/>
      <w:outlineLvl w:val="0"/>
    </w:pPr>
    <w:rPr>
      <w:rFonts w:ascii="Calibri Light" w:hAnsi="Calibri Light"/>
      <w:b/>
      <w:bCs/>
      <w:kern w:val="28"/>
      <w:sz w:val="32"/>
      <w:szCs w:val="32"/>
    </w:rPr>
  </w:style>
  <w:style w:type="character" w:customStyle="1" w:styleId="TtuloCar">
    <w:name w:val="Título Car"/>
    <w:basedOn w:val="Fuentedeprrafopredeter"/>
    <w:link w:val="Ttulo"/>
    <w:rsid w:val="00107750"/>
    <w:rPr>
      <w:rFonts w:ascii="Calibri Light" w:eastAsia="Times New Roman" w:hAnsi="Calibri Light" w:cs="Times New Roman"/>
      <w:b/>
      <w:bCs/>
      <w:kern w:val="28"/>
      <w:sz w:val="32"/>
      <w:szCs w:val="32"/>
      <w:lang w:eastAsia="es-ES"/>
    </w:rPr>
  </w:style>
  <w:style w:type="paragraph" w:styleId="Piedepgina">
    <w:name w:val="footer"/>
    <w:basedOn w:val="Normal"/>
    <w:link w:val="PiedepginaCar"/>
    <w:uiPriority w:val="99"/>
    <w:unhideWhenUsed/>
    <w:rsid w:val="00BE49EA"/>
    <w:pPr>
      <w:tabs>
        <w:tab w:val="center" w:pos="4252"/>
        <w:tab w:val="right" w:pos="8504"/>
      </w:tabs>
    </w:pPr>
  </w:style>
  <w:style w:type="character" w:customStyle="1" w:styleId="PiedepginaCar">
    <w:name w:val="Pie de página Car"/>
    <w:basedOn w:val="Fuentedeprrafopredeter"/>
    <w:link w:val="Piedepgina"/>
    <w:uiPriority w:val="99"/>
    <w:rsid w:val="00BE49EA"/>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4574A4"/>
    <w:rPr>
      <w:rFonts w:eastAsiaTheme="majorEastAsia" w:cstheme="majorBidi"/>
      <w:color w:val="2F5496" w:themeColor="accent1" w:themeShade="BF"/>
      <w:sz w:val="26"/>
      <w:szCs w:val="26"/>
      <w:lang w:eastAsia="es-ES"/>
    </w:rPr>
  </w:style>
  <w:style w:type="paragraph" w:customStyle="1" w:styleId="ESTANDAR">
    <w:name w:val="ESTANDAR"/>
    <w:basedOn w:val="Encabezado"/>
    <w:rsid w:val="00210A22"/>
    <w:pPr>
      <w:tabs>
        <w:tab w:val="clear" w:pos="4252"/>
        <w:tab w:val="clear" w:pos="8504"/>
      </w:tabs>
      <w:ind w:firstLine="851"/>
      <w:jc w:val="both"/>
    </w:pPr>
    <w:rPr>
      <w:sz w:val="28"/>
      <w:szCs w:val="20"/>
      <w:lang w:val="es-ES_tradnl"/>
    </w:rPr>
  </w:style>
  <w:style w:type="paragraph" w:styleId="Prrafodelista">
    <w:name w:val="List Paragraph"/>
    <w:basedOn w:val="Normal"/>
    <w:uiPriority w:val="34"/>
    <w:qFormat/>
    <w:rsid w:val="00677880"/>
    <w:pPr>
      <w:ind w:left="720"/>
      <w:contextualSpacing/>
    </w:pPr>
  </w:style>
  <w:style w:type="paragraph" w:styleId="Textodeglobo">
    <w:name w:val="Balloon Text"/>
    <w:basedOn w:val="Normal"/>
    <w:link w:val="TextodegloboCar"/>
    <w:uiPriority w:val="99"/>
    <w:semiHidden/>
    <w:unhideWhenUsed/>
    <w:rsid w:val="007D7F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F73"/>
    <w:rPr>
      <w:rFonts w:ascii="Segoe UI" w:eastAsia="Times New Roman" w:hAnsi="Segoe UI" w:cs="Segoe UI"/>
      <w:sz w:val="18"/>
      <w:szCs w:val="18"/>
      <w:lang w:eastAsia="es-ES"/>
    </w:rPr>
  </w:style>
  <w:style w:type="character" w:customStyle="1" w:styleId="Ttulo3Car">
    <w:name w:val="Título 3 Car"/>
    <w:basedOn w:val="Fuentedeprrafopredeter"/>
    <w:link w:val="Ttulo3"/>
    <w:uiPriority w:val="9"/>
    <w:rsid w:val="008728F5"/>
    <w:rPr>
      <w:rFonts w:asciiTheme="majorHAnsi" w:eastAsiaTheme="majorEastAsia" w:hAnsiTheme="majorHAnsi" w:cstheme="majorBidi"/>
      <w:color w:val="1F3763" w:themeColor="accent1" w:themeShade="7F"/>
      <w:sz w:val="24"/>
      <w:szCs w:val="24"/>
      <w:lang w:eastAsia="es-ES"/>
    </w:rPr>
  </w:style>
  <w:style w:type="paragraph" w:styleId="Textonotapie">
    <w:name w:val="footnote text"/>
    <w:aliases w:val="Char1,Footnote Text Char3 Char,Footnote Text Char1 Char1 Char,Footnote Text Char2 Char Char Char,Footnote Text Char1 Char1 Char Char Char,Footnote Text Char2 Char Char Char Char Char,Footnote Text Char3,fn Char,Podrozdzi,Znak, Znak,Znak Z"/>
    <w:basedOn w:val="Normal"/>
    <w:link w:val="TextonotapieCar"/>
    <w:rsid w:val="00780444"/>
    <w:rPr>
      <w:sz w:val="20"/>
      <w:szCs w:val="20"/>
    </w:rPr>
  </w:style>
  <w:style w:type="character" w:customStyle="1" w:styleId="TextonotapieCar">
    <w:name w:val="Texto nota pie Car"/>
    <w:aliases w:val="Char1 Car,Footnote Text Char3 Char Car,Footnote Text Char1 Char1 Char Car,Footnote Text Char2 Char Char Char Car,Footnote Text Char1 Char1 Char Char Char Car,Footnote Text Char2 Char Char Char Char Char Car,Footnote Text Char3 Car"/>
    <w:basedOn w:val="Fuentedeprrafopredeter"/>
    <w:link w:val="Textonotapie"/>
    <w:rsid w:val="00780444"/>
    <w:rPr>
      <w:rFonts w:ascii="Times New Roman" w:eastAsia="Times New Roman" w:hAnsi="Times New Roman" w:cs="Times New Roman"/>
      <w:sz w:val="20"/>
      <w:szCs w:val="20"/>
      <w:lang w:eastAsia="es-ES"/>
    </w:rPr>
  </w:style>
  <w:style w:type="character" w:styleId="Refdenotaalpie">
    <w:name w:val="footnote reference"/>
    <w:rsid w:val="00780444"/>
    <w:rPr>
      <w:vertAlign w:val="superscript"/>
    </w:rPr>
  </w:style>
  <w:style w:type="character" w:styleId="Refdecomentario">
    <w:name w:val="annotation reference"/>
    <w:basedOn w:val="Fuentedeprrafopredeter"/>
    <w:uiPriority w:val="99"/>
    <w:semiHidden/>
    <w:unhideWhenUsed/>
    <w:rsid w:val="000F210A"/>
    <w:rPr>
      <w:sz w:val="16"/>
      <w:szCs w:val="16"/>
    </w:rPr>
  </w:style>
  <w:style w:type="paragraph" w:styleId="Textocomentario">
    <w:name w:val="annotation text"/>
    <w:basedOn w:val="Normal"/>
    <w:link w:val="TextocomentarioCar"/>
    <w:uiPriority w:val="99"/>
    <w:semiHidden/>
    <w:unhideWhenUsed/>
    <w:rsid w:val="000F210A"/>
    <w:rPr>
      <w:sz w:val="20"/>
      <w:szCs w:val="20"/>
    </w:rPr>
  </w:style>
  <w:style w:type="character" w:customStyle="1" w:styleId="TextocomentarioCar">
    <w:name w:val="Texto comentario Car"/>
    <w:basedOn w:val="Fuentedeprrafopredeter"/>
    <w:link w:val="Textocomentario"/>
    <w:uiPriority w:val="99"/>
    <w:semiHidden/>
    <w:rsid w:val="000F210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F210A"/>
    <w:rPr>
      <w:b/>
      <w:bCs/>
    </w:rPr>
  </w:style>
  <w:style w:type="character" w:customStyle="1" w:styleId="AsuntodelcomentarioCar">
    <w:name w:val="Asunto del comentario Car"/>
    <w:basedOn w:val="TextocomentarioCar"/>
    <w:link w:val="Asuntodelcomentario"/>
    <w:uiPriority w:val="99"/>
    <w:semiHidden/>
    <w:rsid w:val="000F210A"/>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1594">
      <w:bodyDiv w:val="1"/>
      <w:marLeft w:val="0"/>
      <w:marRight w:val="0"/>
      <w:marTop w:val="0"/>
      <w:marBottom w:val="0"/>
      <w:divBdr>
        <w:top w:val="none" w:sz="0" w:space="0" w:color="auto"/>
        <w:left w:val="none" w:sz="0" w:space="0" w:color="auto"/>
        <w:bottom w:val="none" w:sz="0" w:space="0" w:color="auto"/>
        <w:right w:val="none" w:sz="0" w:space="0" w:color="auto"/>
      </w:divBdr>
    </w:div>
    <w:div w:id="177039174">
      <w:bodyDiv w:val="1"/>
      <w:marLeft w:val="0"/>
      <w:marRight w:val="0"/>
      <w:marTop w:val="0"/>
      <w:marBottom w:val="0"/>
      <w:divBdr>
        <w:top w:val="none" w:sz="0" w:space="0" w:color="auto"/>
        <w:left w:val="none" w:sz="0" w:space="0" w:color="auto"/>
        <w:bottom w:val="none" w:sz="0" w:space="0" w:color="auto"/>
        <w:right w:val="none" w:sz="0" w:space="0" w:color="auto"/>
      </w:divBdr>
    </w:div>
    <w:div w:id="214201236">
      <w:bodyDiv w:val="1"/>
      <w:marLeft w:val="0"/>
      <w:marRight w:val="0"/>
      <w:marTop w:val="0"/>
      <w:marBottom w:val="0"/>
      <w:divBdr>
        <w:top w:val="none" w:sz="0" w:space="0" w:color="auto"/>
        <w:left w:val="none" w:sz="0" w:space="0" w:color="auto"/>
        <w:bottom w:val="none" w:sz="0" w:space="0" w:color="auto"/>
        <w:right w:val="none" w:sz="0" w:space="0" w:color="auto"/>
      </w:divBdr>
    </w:div>
    <w:div w:id="297687429">
      <w:bodyDiv w:val="1"/>
      <w:marLeft w:val="0"/>
      <w:marRight w:val="0"/>
      <w:marTop w:val="0"/>
      <w:marBottom w:val="0"/>
      <w:divBdr>
        <w:top w:val="none" w:sz="0" w:space="0" w:color="auto"/>
        <w:left w:val="none" w:sz="0" w:space="0" w:color="auto"/>
        <w:bottom w:val="none" w:sz="0" w:space="0" w:color="auto"/>
        <w:right w:val="none" w:sz="0" w:space="0" w:color="auto"/>
      </w:divBdr>
    </w:div>
    <w:div w:id="311450206">
      <w:bodyDiv w:val="1"/>
      <w:marLeft w:val="0"/>
      <w:marRight w:val="0"/>
      <w:marTop w:val="0"/>
      <w:marBottom w:val="0"/>
      <w:divBdr>
        <w:top w:val="none" w:sz="0" w:space="0" w:color="auto"/>
        <w:left w:val="none" w:sz="0" w:space="0" w:color="auto"/>
        <w:bottom w:val="none" w:sz="0" w:space="0" w:color="auto"/>
        <w:right w:val="none" w:sz="0" w:space="0" w:color="auto"/>
      </w:divBdr>
    </w:div>
    <w:div w:id="646128000">
      <w:bodyDiv w:val="1"/>
      <w:marLeft w:val="0"/>
      <w:marRight w:val="0"/>
      <w:marTop w:val="0"/>
      <w:marBottom w:val="0"/>
      <w:divBdr>
        <w:top w:val="none" w:sz="0" w:space="0" w:color="auto"/>
        <w:left w:val="none" w:sz="0" w:space="0" w:color="auto"/>
        <w:bottom w:val="none" w:sz="0" w:space="0" w:color="auto"/>
        <w:right w:val="none" w:sz="0" w:space="0" w:color="auto"/>
      </w:divBdr>
    </w:div>
    <w:div w:id="662391351">
      <w:bodyDiv w:val="1"/>
      <w:marLeft w:val="0"/>
      <w:marRight w:val="0"/>
      <w:marTop w:val="0"/>
      <w:marBottom w:val="0"/>
      <w:divBdr>
        <w:top w:val="none" w:sz="0" w:space="0" w:color="auto"/>
        <w:left w:val="none" w:sz="0" w:space="0" w:color="auto"/>
        <w:bottom w:val="none" w:sz="0" w:space="0" w:color="auto"/>
        <w:right w:val="none" w:sz="0" w:space="0" w:color="auto"/>
      </w:divBdr>
    </w:div>
    <w:div w:id="725563956">
      <w:bodyDiv w:val="1"/>
      <w:marLeft w:val="0"/>
      <w:marRight w:val="0"/>
      <w:marTop w:val="0"/>
      <w:marBottom w:val="0"/>
      <w:divBdr>
        <w:top w:val="none" w:sz="0" w:space="0" w:color="auto"/>
        <w:left w:val="none" w:sz="0" w:space="0" w:color="auto"/>
        <w:bottom w:val="none" w:sz="0" w:space="0" w:color="auto"/>
        <w:right w:val="none" w:sz="0" w:space="0" w:color="auto"/>
      </w:divBdr>
    </w:div>
    <w:div w:id="971443086">
      <w:bodyDiv w:val="1"/>
      <w:marLeft w:val="0"/>
      <w:marRight w:val="0"/>
      <w:marTop w:val="0"/>
      <w:marBottom w:val="0"/>
      <w:divBdr>
        <w:top w:val="none" w:sz="0" w:space="0" w:color="auto"/>
        <w:left w:val="none" w:sz="0" w:space="0" w:color="auto"/>
        <w:bottom w:val="none" w:sz="0" w:space="0" w:color="auto"/>
        <w:right w:val="none" w:sz="0" w:space="0" w:color="auto"/>
      </w:divBdr>
    </w:div>
    <w:div w:id="1253124419">
      <w:bodyDiv w:val="1"/>
      <w:marLeft w:val="0"/>
      <w:marRight w:val="0"/>
      <w:marTop w:val="0"/>
      <w:marBottom w:val="0"/>
      <w:divBdr>
        <w:top w:val="none" w:sz="0" w:space="0" w:color="auto"/>
        <w:left w:val="none" w:sz="0" w:space="0" w:color="auto"/>
        <w:bottom w:val="none" w:sz="0" w:space="0" w:color="auto"/>
        <w:right w:val="none" w:sz="0" w:space="0" w:color="auto"/>
      </w:divBdr>
    </w:div>
    <w:div w:id="1360624770">
      <w:bodyDiv w:val="1"/>
      <w:marLeft w:val="0"/>
      <w:marRight w:val="0"/>
      <w:marTop w:val="0"/>
      <w:marBottom w:val="0"/>
      <w:divBdr>
        <w:top w:val="none" w:sz="0" w:space="0" w:color="auto"/>
        <w:left w:val="none" w:sz="0" w:space="0" w:color="auto"/>
        <w:bottom w:val="none" w:sz="0" w:space="0" w:color="auto"/>
        <w:right w:val="none" w:sz="0" w:space="0" w:color="auto"/>
      </w:divBdr>
    </w:div>
    <w:div w:id="17051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31</Pages>
  <Words>9401</Words>
  <Characters>51706</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RAMOS, LAURA</dc:creator>
  <cp:keywords/>
  <dc:description/>
  <cp:lastModifiedBy>GONZALO GIMENEZ COLOMA</cp:lastModifiedBy>
  <cp:revision>8</cp:revision>
  <dcterms:created xsi:type="dcterms:W3CDTF">2024-01-29T10:14:00Z</dcterms:created>
  <dcterms:modified xsi:type="dcterms:W3CDTF">2024-01-29T12:46:00Z</dcterms:modified>
</cp:coreProperties>
</file>