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CA36C" w14:textId="77777777" w:rsidR="00037A5D" w:rsidRPr="00CC6DED" w:rsidRDefault="00037A5D" w:rsidP="003F1767">
      <w:pPr>
        <w:jc w:val="both"/>
        <w:rPr>
          <w:rFonts w:ascii="Arial" w:hAnsi="Arial" w:cs="Arial"/>
          <w:b/>
          <w:sz w:val="22"/>
          <w:szCs w:val="22"/>
        </w:rPr>
      </w:pPr>
    </w:p>
    <w:p w14:paraId="76664F35" w14:textId="608994C3" w:rsidR="003B1AEF" w:rsidRDefault="003B1AEF" w:rsidP="003F1767">
      <w:pPr>
        <w:jc w:val="both"/>
        <w:rPr>
          <w:rFonts w:ascii="Arial" w:hAnsi="Arial" w:cs="Arial"/>
          <w:b/>
          <w:sz w:val="22"/>
          <w:szCs w:val="22"/>
        </w:rPr>
      </w:pPr>
    </w:p>
    <w:p w14:paraId="191CD508" w14:textId="022565BB" w:rsidR="009A2FA2" w:rsidRDefault="009A2FA2" w:rsidP="003F1767">
      <w:pPr>
        <w:jc w:val="both"/>
        <w:rPr>
          <w:rFonts w:ascii="Arial" w:hAnsi="Arial" w:cs="Arial"/>
          <w:b/>
          <w:sz w:val="22"/>
          <w:szCs w:val="22"/>
        </w:rPr>
      </w:pPr>
    </w:p>
    <w:p w14:paraId="6FBC77E5" w14:textId="2C50788B" w:rsidR="009A2FA2" w:rsidRDefault="009A2FA2" w:rsidP="003F1767">
      <w:pPr>
        <w:jc w:val="both"/>
        <w:rPr>
          <w:rFonts w:ascii="Arial" w:hAnsi="Arial" w:cs="Arial"/>
          <w:b/>
          <w:sz w:val="22"/>
          <w:szCs w:val="22"/>
        </w:rPr>
      </w:pPr>
    </w:p>
    <w:p w14:paraId="262D29B7" w14:textId="6B5862DA" w:rsidR="009A2FA2" w:rsidRDefault="009A2FA2" w:rsidP="003F1767">
      <w:pPr>
        <w:jc w:val="both"/>
        <w:rPr>
          <w:rFonts w:ascii="Arial" w:hAnsi="Arial" w:cs="Arial"/>
          <w:b/>
          <w:sz w:val="22"/>
          <w:szCs w:val="22"/>
        </w:rPr>
      </w:pPr>
    </w:p>
    <w:p w14:paraId="38D52B19" w14:textId="64E3391E" w:rsidR="00EB688A" w:rsidRDefault="00EB688A" w:rsidP="003F1767">
      <w:pPr>
        <w:jc w:val="both"/>
        <w:rPr>
          <w:rFonts w:ascii="Arial" w:hAnsi="Arial" w:cs="Arial"/>
          <w:b/>
          <w:sz w:val="22"/>
          <w:szCs w:val="22"/>
        </w:rPr>
      </w:pPr>
    </w:p>
    <w:p w14:paraId="7C132855" w14:textId="05FF4F6D" w:rsidR="00EB688A" w:rsidRDefault="00EB688A" w:rsidP="003F1767">
      <w:pPr>
        <w:jc w:val="both"/>
        <w:rPr>
          <w:rFonts w:ascii="Arial" w:hAnsi="Arial" w:cs="Arial"/>
          <w:b/>
          <w:sz w:val="22"/>
          <w:szCs w:val="22"/>
        </w:rPr>
      </w:pPr>
    </w:p>
    <w:p w14:paraId="2E96B688" w14:textId="77777777" w:rsidR="00EB688A" w:rsidRDefault="00EB688A" w:rsidP="003F1767">
      <w:pPr>
        <w:jc w:val="both"/>
        <w:rPr>
          <w:rFonts w:ascii="Arial" w:hAnsi="Arial" w:cs="Arial"/>
          <w:b/>
          <w:sz w:val="22"/>
          <w:szCs w:val="22"/>
        </w:rPr>
      </w:pPr>
    </w:p>
    <w:p w14:paraId="5766422A" w14:textId="09051DD4" w:rsidR="009A2FA2" w:rsidRDefault="009A2FA2" w:rsidP="003F1767">
      <w:pPr>
        <w:jc w:val="both"/>
        <w:rPr>
          <w:rFonts w:ascii="Arial" w:hAnsi="Arial" w:cs="Arial"/>
          <w:b/>
          <w:sz w:val="22"/>
          <w:szCs w:val="22"/>
        </w:rPr>
      </w:pPr>
    </w:p>
    <w:p w14:paraId="2455F5F4" w14:textId="77777777" w:rsidR="009A2FA2" w:rsidRPr="00CC6DED" w:rsidRDefault="009A2FA2" w:rsidP="003F1767">
      <w:pPr>
        <w:jc w:val="both"/>
        <w:rPr>
          <w:rFonts w:ascii="Arial" w:hAnsi="Arial" w:cs="Arial"/>
          <w:b/>
          <w:sz w:val="22"/>
          <w:szCs w:val="22"/>
        </w:rPr>
      </w:pPr>
    </w:p>
    <w:p w14:paraId="4DF99073" w14:textId="77777777" w:rsidR="00037A5D" w:rsidRPr="00CC6DED" w:rsidRDefault="00037A5D" w:rsidP="003F1767">
      <w:pPr>
        <w:jc w:val="both"/>
        <w:rPr>
          <w:rFonts w:ascii="Arial" w:hAnsi="Arial" w:cs="Arial"/>
          <w:b/>
          <w:sz w:val="22"/>
          <w:szCs w:val="22"/>
        </w:rPr>
      </w:pPr>
    </w:p>
    <w:p w14:paraId="7A2770B4" w14:textId="77777777" w:rsidR="00E10150" w:rsidRPr="00CC6DED" w:rsidRDefault="00E10150" w:rsidP="003F1767">
      <w:pPr>
        <w:pBdr>
          <w:top w:val="single" w:sz="4" w:space="1" w:color="auto"/>
          <w:left w:val="single" w:sz="4" w:space="4" w:color="auto"/>
          <w:bottom w:val="single" w:sz="4" w:space="10" w:color="auto"/>
          <w:right w:val="single" w:sz="4" w:space="4" w:color="auto"/>
        </w:pBdr>
        <w:tabs>
          <w:tab w:val="left" w:pos="2700"/>
        </w:tabs>
        <w:jc w:val="center"/>
        <w:rPr>
          <w:rFonts w:ascii="Arial" w:hAnsi="Arial" w:cs="Arial"/>
          <w:b/>
          <w:sz w:val="22"/>
          <w:szCs w:val="22"/>
        </w:rPr>
      </w:pPr>
    </w:p>
    <w:p w14:paraId="561B9CEE" w14:textId="77777777" w:rsidR="00037A5D" w:rsidRPr="00CC6DED" w:rsidRDefault="00037A5D" w:rsidP="003F1767">
      <w:pPr>
        <w:pBdr>
          <w:top w:val="single" w:sz="4" w:space="1" w:color="auto"/>
          <w:left w:val="single" w:sz="4" w:space="4" w:color="auto"/>
          <w:bottom w:val="single" w:sz="4" w:space="10" w:color="auto"/>
          <w:right w:val="single" w:sz="4" w:space="4" w:color="auto"/>
        </w:pBdr>
        <w:tabs>
          <w:tab w:val="left" w:pos="2700"/>
        </w:tabs>
        <w:jc w:val="center"/>
        <w:rPr>
          <w:rFonts w:ascii="Arial" w:hAnsi="Arial" w:cs="Arial"/>
          <w:b/>
          <w:sz w:val="22"/>
          <w:szCs w:val="22"/>
        </w:rPr>
      </w:pPr>
      <w:r w:rsidRPr="00CC6DED">
        <w:rPr>
          <w:rFonts w:ascii="Arial" w:hAnsi="Arial" w:cs="Arial"/>
          <w:b/>
          <w:sz w:val="22"/>
          <w:szCs w:val="22"/>
        </w:rPr>
        <w:t xml:space="preserve">MEMORIA DE </w:t>
      </w:r>
    </w:p>
    <w:p w14:paraId="7C6033E5" w14:textId="77777777" w:rsidR="00037A5D" w:rsidRPr="00CC6DED" w:rsidRDefault="00037A5D" w:rsidP="003F1767">
      <w:pPr>
        <w:pBdr>
          <w:top w:val="single" w:sz="4" w:space="1" w:color="auto"/>
          <w:left w:val="single" w:sz="4" w:space="4" w:color="auto"/>
          <w:bottom w:val="single" w:sz="4" w:space="10" w:color="auto"/>
          <w:right w:val="single" w:sz="4" w:space="4" w:color="auto"/>
        </w:pBdr>
        <w:tabs>
          <w:tab w:val="left" w:pos="2700"/>
        </w:tabs>
        <w:jc w:val="center"/>
        <w:rPr>
          <w:rFonts w:ascii="Arial" w:hAnsi="Arial" w:cs="Arial"/>
          <w:b/>
          <w:sz w:val="22"/>
          <w:szCs w:val="22"/>
        </w:rPr>
      </w:pPr>
      <w:r w:rsidRPr="00CC6DED">
        <w:rPr>
          <w:rFonts w:ascii="Arial" w:hAnsi="Arial" w:cs="Arial"/>
          <w:b/>
          <w:sz w:val="22"/>
          <w:szCs w:val="22"/>
        </w:rPr>
        <w:t>ANÁLISIS DE IMPACTO NORMATIVO</w:t>
      </w:r>
    </w:p>
    <w:p w14:paraId="11B3C571" w14:textId="77777777" w:rsidR="00037A5D" w:rsidRPr="00CC6DED" w:rsidRDefault="00037A5D" w:rsidP="003F1767">
      <w:pPr>
        <w:tabs>
          <w:tab w:val="left" w:pos="2700"/>
        </w:tabs>
        <w:rPr>
          <w:rFonts w:ascii="Arial" w:hAnsi="Arial" w:cs="Arial"/>
          <w:b/>
          <w:sz w:val="22"/>
          <w:szCs w:val="22"/>
        </w:rPr>
      </w:pPr>
    </w:p>
    <w:p w14:paraId="38AA2D3C" w14:textId="77777777" w:rsidR="00037A5D" w:rsidRPr="00CC6DED" w:rsidRDefault="00037A5D" w:rsidP="003F1767">
      <w:pPr>
        <w:tabs>
          <w:tab w:val="left" w:pos="2700"/>
        </w:tabs>
        <w:rPr>
          <w:rFonts w:ascii="Arial" w:hAnsi="Arial" w:cs="Arial"/>
          <w:b/>
          <w:sz w:val="22"/>
          <w:szCs w:val="22"/>
        </w:rPr>
      </w:pPr>
    </w:p>
    <w:p w14:paraId="0E753B89" w14:textId="615BF5AD" w:rsidR="002913EA" w:rsidRPr="002913EA" w:rsidRDefault="00037A5D" w:rsidP="002913EA">
      <w:pPr>
        <w:autoSpaceDE w:val="0"/>
        <w:autoSpaceDN w:val="0"/>
        <w:adjustRightInd w:val="0"/>
        <w:spacing w:before="100" w:beforeAutospacing="1"/>
        <w:jc w:val="both"/>
        <w:rPr>
          <w:rFonts w:ascii="Arial" w:hAnsi="Arial" w:cs="Arial"/>
          <w:sz w:val="22"/>
          <w:szCs w:val="22"/>
        </w:rPr>
      </w:pPr>
      <w:r w:rsidRPr="00CC6DED">
        <w:rPr>
          <w:rFonts w:ascii="Arial" w:hAnsi="Arial" w:cs="Arial"/>
          <w:sz w:val="22"/>
          <w:szCs w:val="22"/>
        </w:rPr>
        <w:t xml:space="preserve">PROYECTO DE REAL DECRETO </w:t>
      </w:r>
      <w:r w:rsidR="002913EA" w:rsidRPr="002913EA">
        <w:rPr>
          <w:rFonts w:ascii="Arial" w:hAnsi="Arial" w:cs="Arial"/>
          <w:sz w:val="22"/>
          <w:szCs w:val="22"/>
        </w:rPr>
        <w:t>POR EL QUE SE MODIFICA EL REAL DECRETO 818/2021, DE 28 DE SEPTIEMBRE, POR EL QUE SE REGULAN LOS PROGRAMAS COMUNES DE ACTIVACIÓN PARA EL EMPLEO DEL SISTEMA NACIONAL DE EMPLEO</w:t>
      </w:r>
      <w:r w:rsidR="00374E0A">
        <w:rPr>
          <w:rFonts w:ascii="Arial" w:hAnsi="Arial" w:cs="Arial"/>
          <w:sz w:val="22"/>
          <w:szCs w:val="22"/>
        </w:rPr>
        <w:t>.</w:t>
      </w:r>
      <w:r w:rsidR="002913EA" w:rsidRPr="002913EA">
        <w:rPr>
          <w:rFonts w:ascii="Arial" w:hAnsi="Arial" w:cs="Arial"/>
          <w:sz w:val="22"/>
          <w:szCs w:val="22"/>
        </w:rPr>
        <w:t xml:space="preserve"> </w:t>
      </w:r>
    </w:p>
    <w:p w14:paraId="1AC3CE27" w14:textId="0BE35D8A" w:rsidR="003A3C04" w:rsidRPr="00CC6DED" w:rsidRDefault="003A3C04" w:rsidP="003F1767">
      <w:pPr>
        <w:tabs>
          <w:tab w:val="left" w:pos="2700"/>
        </w:tabs>
        <w:jc w:val="both"/>
        <w:rPr>
          <w:rFonts w:ascii="Arial" w:hAnsi="Arial" w:cs="Arial"/>
          <w:sz w:val="22"/>
          <w:szCs w:val="22"/>
        </w:rPr>
      </w:pPr>
    </w:p>
    <w:p w14:paraId="771FFF8F" w14:textId="219BFCC6" w:rsidR="003A3C04" w:rsidRPr="00CC6DED" w:rsidRDefault="003A3C04" w:rsidP="003F1767">
      <w:pPr>
        <w:tabs>
          <w:tab w:val="left" w:pos="2700"/>
        </w:tabs>
        <w:jc w:val="both"/>
        <w:rPr>
          <w:rFonts w:ascii="Arial" w:hAnsi="Arial" w:cs="Arial"/>
          <w:sz w:val="22"/>
          <w:szCs w:val="22"/>
        </w:rPr>
      </w:pPr>
    </w:p>
    <w:p w14:paraId="783CFA17" w14:textId="56532D1B" w:rsidR="003A3C04" w:rsidRPr="00CC6DED" w:rsidRDefault="003A3C04" w:rsidP="003F1767">
      <w:pPr>
        <w:tabs>
          <w:tab w:val="left" w:pos="2700"/>
        </w:tabs>
        <w:jc w:val="both"/>
        <w:rPr>
          <w:rFonts w:ascii="Arial" w:hAnsi="Arial" w:cs="Arial"/>
          <w:sz w:val="22"/>
          <w:szCs w:val="22"/>
        </w:rPr>
      </w:pPr>
    </w:p>
    <w:p w14:paraId="4FF63C40" w14:textId="34723C1E" w:rsidR="003A3C04" w:rsidRPr="00CC6DED" w:rsidRDefault="003A3C04" w:rsidP="003F1767">
      <w:pPr>
        <w:tabs>
          <w:tab w:val="left" w:pos="2700"/>
        </w:tabs>
        <w:jc w:val="both"/>
        <w:rPr>
          <w:rFonts w:ascii="Arial" w:hAnsi="Arial" w:cs="Arial"/>
          <w:sz w:val="22"/>
          <w:szCs w:val="22"/>
        </w:rPr>
      </w:pPr>
    </w:p>
    <w:p w14:paraId="1D790EB6" w14:textId="48361E5B" w:rsidR="003A3C04" w:rsidRPr="00CC6DED" w:rsidRDefault="003A3C04" w:rsidP="003F1767">
      <w:pPr>
        <w:tabs>
          <w:tab w:val="left" w:pos="2700"/>
        </w:tabs>
        <w:jc w:val="both"/>
        <w:rPr>
          <w:rFonts w:ascii="Arial" w:hAnsi="Arial" w:cs="Arial"/>
          <w:sz w:val="22"/>
          <w:szCs w:val="22"/>
        </w:rPr>
      </w:pPr>
    </w:p>
    <w:p w14:paraId="5F375269" w14:textId="68617FAD" w:rsidR="003A3C04" w:rsidRPr="00CC6DED" w:rsidRDefault="003A3C04" w:rsidP="003F1767">
      <w:pPr>
        <w:tabs>
          <w:tab w:val="left" w:pos="2700"/>
        </w:tabs>
        <w:jc w:val="both"/>
        <w:rPr>
          <w:rFonts w:ascii="Arial" w:hAnsi="Arial" w:cs="Arial"/>
          <w:sz w:val="22"/>
          <w:szCs w:val="22"/>
        </w:rPr>
      </w:pPr>
    </w:p>
    <w:p w14:paraId="7F6C0183" w14:textId="6D82ED7B" w:rsidR="003A3C04" w:rsidRPr="00CC6DED" w:rsidRDefault="003A3C04" w:rsidP="003F1767">
      <w:pPr>
        <w:tabs>
          <w:tab w:val="left" w:pos="2700"/>
        </w:tabs>
        <w:jc w:val="both"/>
        <w:rPr>
          <w:rFonts w:ascii="Arial" w:hAnsi="Arial" w:cs="Arial"/>
          <w:sz w:val="22"/>
          <w:szCs w:val="22"/>
        </w:rPr>
      </w:pPr>
    </w:p>
    <w:p w14:paraId="52DD814B" w14:textId="16B5EC98" w:rsidR="003A3C04" w:rsidRPr="00CC6DED" w:rsidRDefault="003A3C04" w:rsidP="003F1767">
      <w:pPr>
        <w:tabs>
          <w:tab w:val="left" w:pos="2700"/>
        </w:tabs>
        <w:jc w:val="both"/>
        <w:rPr>
          <w:rFonts w:ascii="Arial" w:hAnsi="Arial" w:cs="Arial"/>
          <w:sz w:val="22"/>
          <w:szCs w:val="22"/>
        </w:rPr>
      </w:pPr>
    </w:p>
    <w:p w14:paraId="5C424E98" w14:textId="76CE1314" w:rsidR="003A3C04" w:rsidRPr="00CC6DED" w:rsidRDefault="003A3C04" w:rsidP="003F1767">
      <w:pPr>
        <w:tabs>
          <w:tab w:val="left" w:pos="2700"/>
        </w:tabs>
        <w:jc w:val="both"/>
        <w:rPr>
          <w:rFonts w:ascii="Arial" w:hAnsi="Arial" w:cs="Arial"/>
          <w:sz w:val="22"/>
          <w:szCs w:val="22"/>
        </w:rPr>
      </w:pPr>
    </w:p>
    <w:p w14:paraId="5ABEDBC0" w14:textId="77777777" w:rsidR="003A3C04" w:rsidRPr="00CC6DED" w:rsidRDefault="003A3C04" w:rsidP="003F1767">
      <w:pPr>
        <w:tabs>
          <w:tab w:val="left" w:pos="2700"/>
        </w:tabs>
        <w:jc w:val="both"/>
        <w:rPr>
          <w:rFonts w:ascii="Arial" w:hAnsi="Arial" w:cs="Arial"/>
          <w:sz w:val="22"/>
          <w:szCs w:val="22"/>
        </w:rPr>
      </w:pPr>
    </w:p>
    <w:p w14:paraId="65067B7A" w14:textId="77777777" w:rsidR="00037A5D" w:rsidRPr="00CC6DED" w:rsidRDefault="00037A5D" w:rsidP="003F1767">
      <w:pPr>
        <w:jc w:val="both"/>
        <w:rPr>
          <w:rFonts w:ascii="Arial" w:hAnsi="Arial" w:cs="Arial"/>
          <w:sz w:val="22"/>
          <w:szCs w:val="22"/>
        </w:rPr>
      </w:pPr>
    </w:p>
    <w:p w14:paraId="296A8FCD" w14:textId="67014DC2" w:rsidR="001C3372" w:rsidRPr="00CC6DED" w:rsidRDefault="001C3372">
      <w:pPr>
        <w:spacing w:after="200" w:line="276" w:lineRule="auto"/>
        <w:rPr>
          <w:rFonts w:ascii="Arial" w:hAnsi="Arial" w:cs="Arial"/>
          <w:b/>
          <w:sz w:val="22"/>
          <w:szCs w:val="22"/>
        </w:rPr>
      </w:pPr>
      <w:r w:rsidRPr="00CC6DED">
        <w:rPr>
          <w:rFonts w:ascii="Arial" w:hAnsi="Arial" w:cs="Arial"/>
          <w:b/>
          <w:sz w:val="22"/>
          <w:szCs w:val="22"/>
        </w:rPr>
        <w:br w:type="page"/>
      </w:r>
    </w:p>
    <w:p w14:paraId="7014A0B5" w14:textId="5EA72950" w:rsidR="003A3C04" w:rsidRDefault="003A3C04" w:rsidP="003A3C04">
      <w:pPr>
        <w:spacing w:after="200" w:line="276" w:lineRule="auto"/>
        <w:ind w:left="2124" w:firstLine="708"/>
        <w:rPr>
          <w:rFonts w:ascii="Arial" w:hAnsi="Arial" w:cs="Arial"/>
          <w:b/>
          <w:sz w:val="22"/>
          <w:szCs w:val="22"/>
        </w:rPr>
      </w:pPr>
      <w:r w:rsidRPr="00CC6DED">
        <w:rPr>
          <w:rFonts w:ascii="Arial" w:hAnsi="Arial" w:cs="Arial"/>
          <w:b/>
          <w:sz w:val="22"/>
          <w:szCs w:val="22"/>
        </w:rPr>
        <w:lastRenderedPageBreak/>
        <w:t>RESUMEN EJECUTIVO</w:t>
      </w:r>
    </w:p>
    <w:tbl>
      <w:tblPr>
        <w:tblW w:w="10303" w:type="dxa"/>
        <w:jc w:val="center"/>
        <w:shd w:val="clear" w:color="auto" w:fill="EEFFEB"/>
        <w:tblLayout w:type="fixed"/>
        <w:tblLook w:val="04A0" w:firstRow="1" w:lastRow="0" w:firstColumn="1" w:lastColumn="0" w:noHBand="0" w:noVBand="1"/>
      </w:tblPr>
      <w:tblGrid>
        <w:gridCol w:w="3078"/>
        <w:gridCol w:w="3302"/>
        <w:gridCol w:w="974"/>
        <w:gridCol w:w="864"/>
        <w:gridCol w:w="2085"/>
      </w:tblGrid>
      <w:tr w:rsidR="00CC6DED" w:rsidRPr="00CC6DED" w14:paraId="63FD63B2" w14:textId="77777777" w:rsidTr="0027085C">
        <w:trPr>
          <w:cantSplit/>
          <w:trHeight w:val="529"/>
          <w:jc w:val="center"/>
        </w:trPr>
        <w:tc>
          <w:tcPr>
            <w:tcW w:w="3078" w:type="dxa"/>
            <w:tcBorders>
              <w:top w:val="single" w:sz="36"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26629C7" w14:textId="77777777" w:rsidR="003A3C04" w:rsidRPr="00CC6DED" w:rsidRDefault="003A3C04" w:rsidP="0027085C">
            <w:pPr>
              <w:spacing w:after="120" w:line="276" w:lineRule="auto"/>
              <w:rPr>
                <w:rFonts w:ascii="Arial" w:hAnsi="Arial" w:cs="Arial"/>
                <w:b/>
                <w:sz w:val="22"/>
                <w:szCs w:val="22"/>
                <w:lang w:val="es-ES_tradnl"/>
              </w:rPr>
            </w:pPr>
            <w:r w:rsidRPr="00CC6DED">
              <w:rPr>
                <w:rFonts w:ascii="Arial" w:hAnsi="Arial" w:cs="Arial"/>
                <w:b/>
                <w:sz w:val="22"/>
                <w:szCs w:val="22"/>
                <w:lang w:val="es-ES_tradnl"/>
              </w:rPr>
              <w:t>Ministerio/Órgano proponente</w:t>
            </w:r>
          </w:p>
        </w:tc>
        <w:tc>
          <w:tcPr>
            <w:tcW w:w="4276" w:type="dxa"/>
            <w:gridSpan w:val="2"/>
            <w:tcBorders>
              <w:top w:val="single" w:sz="36" w:space="0" w:color="000000"/>
              <w:left w:val="single" w:sz="18" w:space="0" w:color="000000"/>
              <w:bottom w:val="single" w:sz="18" w:space="0" w:color="000000"/>
              <w:right w:val="single" w:sz="2" w:space="0" w:color="000000"/>
            </w:tcBorders>
            <w:shd w:val="clear" w:color="auto" w:fill="EEFFEB"/>
            <w:tcMar>
              <w:top w:w="100" w:type="dxa"/>
              <w:left w:w="100" w:type="dxa"/>
              <w:bottom w:w="100" w:type="dxa"/>
              <w:right w:w="100" w:type="dxa"/>
            </w:tcMar>
            <w:hideMark/>
          </w:tcPr>
          <w:p w14:paraId="045D9209" w14:textId="77777777" w:rsidR="003A3C04" w:rsidRPr="00CC6DED" w:rsidRDefault="003A3C04" w:rsidP="0027085C">
            <w:pPr>
              <w:spacing w:after="120" w:line="276" w:lineRule="auto"/>
              <w:rPr>
                <w:rFonts w:ascii="Arial" w:hAnsi="Arial" w:cs="Arial"/>
                <w:b/>
                <w:sz w:val="22"/>
                <w:szCs w:val="22"/>
                <w:lang w:val="es-ES_tradnl"/>
              </w:rPr>
            </w:pPr>
            <w:r w:rsidRPr="00CC6DED">
              <w:rPr>
                <w:rFonts w:ascii="Arial" w:hAnsi="Arial" w:cs="Arial"/>
                <w:b/>
                <w:sz w:val="22"/>
                <w:szCs w:val="22"/>
                <w:lang w:val="es-ES_tradnl"/>
              </w:rPr>
              <w:t>MINISTERIO DE TRABAJO Y ECONOMÍA SOCIAL</w:t>
            </w:r>
          </w:p>
        </w:tc>
        <w:tc>
          <w:tcPr>
            <w:tcW w:w="864" w:type="dxa"/>
            <w:tcBorders>
              <w:top w:val="single" w:sz="36" w:space="0" w:color="000000"/>
              <w:left w:val="single" w:sz="2" w:space="0" w:color="000000"/>
              <w:bottom w:val="single" w:sz="18" w:space="0" w:color="000000"/>
              <w:right w:val="single" w:sz="2" w:space="0" w:color="000000"/>
            </w:tcBorders>
            <w:shd w:val="clear" w:color="auto" w:fill="E3DFA6"/>
            <w:tcMar>
              <w:top w:w="100" w:type="dxa"/>
              <w:left w:w="100" w:type="dxa"/>
              <w:bottom w:w="100" w:type="dxa"/>
              <w:right w:w="100" w:type="dxa"/>
            </w:tcMar>
            <w:hideMark/>
          </w:tcPr>
          <w:p w14:paraId="14B81579" w14:textId="77777777" w:rsidR="003A3C04" w:rsidRPr="00CC6DED" w:rsidRDefault="003A3C04" w:rsidP="0027085C">
            <w:pPr>
              <w:spacing w:after="120" w:line="276" w:lineRule="auto"/>
              <w:rPr>
                <w:rFonts w:ascii="Arial" w:hAnsi="Arial" w:cs="Arial"/>
                <w:b/>
                <w:sz w:val="22"/>
                <w:szCs w:val="22"/>
                <w:lang w:val="es-ES_tradnl"/>
              </w:rPr>
            </w:pPr>
            <w:r w:rsidRPr="00CC6DED">
              <w:rPr>
                <w:rFonts w:ascii="Arial" w:hAnsi="Arial" w:cs="Arial"/>
                <w:b/>
                <w:sz w:val="22"/>
                <w:szCs w:val="22"/>
                <w:lang w:val="es-ES_tradnl"/>
              </w:rPr>
              <w:t>Fecha</w:t>
            </w:r>
          </w:p>
        </w:tc>
        <w:tc>
          <w:tcPr>
            <w:tcW w:w="2085" w:type="dxa"/>
            <w:tcBorders>
              <w:top w:val="single" w:sz="36" w:space="0" w:color="000000"/>
              <w:left w:val="single" w:sz="2"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751C9141" w14:textId="34AEFE7C" w:rsidR="003A3C04" w:rsidRPr="00CC6DED" w:rsidRDefault="002C2410" w:rsidP="0027085C">
            <w:pPr>
              <w:spacing w:after="120" w:line="276" w:lineRule="auto"/>
              <w:rPr>
                <w:rFonts w:ascii="Arial" w:hAnsi="Arial" w:cs="Arial"/>
                <w:b/>
                <w:sz w:val="22"/>
                <w:szCs w:val="22"/>
                <w:lang w:val="es-ES_tradnl"/>
              </w:rPr>
            </w:pPr>
            <w:r w:rsidRPr="002C2410">
              <w:rPr>
                <w:rFonts w:ascii="Arial" w:hAnsi="Arial" w:cs="Arial"/>
                <w:sz w:val="22"/>
                <w:szCs w:val="22"/>
              </w:rPr>
              <w:t>04</w:t>
            </w:r>
            <w:r w:rsidR="006B42DF" w:rsidRPr="002C2410">
              <w:rPr>
                <w:rFonts w:ascii="Arial" w:hAnsi="Arial" w:cs="Arial"/>
                <w:sz w:val="22"/>
                <w:szCs w:val="22"/>
              </w:rPr>
              <w:t>-0</w:t>
            </w:r>
            <w:r w:rsidRPr="002C2410">
              <w:rPr>
                <w:rFonts w:ascii="Arial" w:hAnsi="Arial" w:cs="Arial"/>
                <w:sz w:val="22"/>
                <w:szCs w:val="22"/>
              </w:rPr>
              <w:t>7</w:t>
            </w:r>
            <w:r w:rsidR="006B42DF" w:rsidRPr="002C2410">
              <w:rPr>
                <w:rFonts w:ascii="Arial" w:hAnsi="Arial" w:cs="Arial"/>
                <w:sz w:val="22"/>
                <w:szCs w:val="22"/>
              </w:rPr>
              <w:t>-2024</w:t>
            </w:r>
          </w:p>
        </w:tc>
      </w:tr>
      <w:tr w:rsidR="00CC6DED" w:rsidRPr="00CC6DED" w14:paraId="1D22AE46" w14:textId="77777777" w:rsidTr="00607F73">
        <w:trPr>
          <w:cantSplit/>
          <w:trHeight w:val="99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AE691E3"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Título de la norma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0225E228" w14:textId="386597AA" w:rsidR="006B42DF" w:rsidRPr="006B42DF" w:rsidRDefault="003A3C04" w:rsidP="006B42DF">
            <w:pPr>
              <w:autoSpaceDE w:val="0"/>
              <w:autoSpaceDN w:val="0"/>
              <w:adjustRightInd w:val="0"/>
              <w:spacing w:before="100" w:beforeAutospacing="1"/>
              <w:jc w:val="both"/>
              <w:rPr>
                <w:rFonts w:ascii="Arial" w:hAnsi="Arial" w:cs="Arial"/>
                <w:sz w:val="22"/>
                <w:szCs w:val="22"/>
              </w:rPr>
            </w:pPr>
            <w:r w:rsidRPr="00CC6DED">
              <w:rPr>
                <w:rFonts w:ascii="Arial" w:hAnsi="Arial" w:cs="Arial"/>
                <w:sz w:val="22"/>
                <w:szCs w:val="22"/>
              </w:rPr>
              <w:t xml:space="preserve">Proyecto de </w:t>
            </w:r>
            <w:r w:rsidR="006B42DF">
              <w:rPr>
                <w:rFonts w:ascii="Arial" w:hAnsi="Arial" w:cs="Arial"/>
                <w:sz w:val="22"/>
                <w:szCs w:val="22"/>
              </w:rPr>
              <w:t xml:space="preserve">Real Decreto </w:t>
            </w:r>
            <w:r w:rsidR="006B42DF" w:rsidRPr="006B42DF">
              <w:rPr>
                <w:rFonts w:ascii="Arial" w:hAnsi="Arial" w:cs="Arial"/>
                <w:sz w:val="22"/>
                <w:szCs w:val="22"/>
              </w:rPr>
              <w:t xml:space="preserve">por el que se modifica el Real Decreto 818/2021, de 28 de septiembre, por el que se regulan los programas comunes de activación para el empleo del Sistema Nacional de Empleo. </w:t>
            </w:r>
          </w:p>
          <w:p w14:paraId="6284D66B" w14:textId="5A9F9239" w:rsidR="003A3C04" w:rsidRPr="00CC6DED" w:rsidRDefault="003A3C04" w:rsidP="006B42DF">
            <w:pPr>
              <w:spacing w:after="120" w:line="276" w:lineRule="auto"/>
              <w:jc w:val="both"/>
              <w:rPr>
                <w:rFonts w:ascii="Arial" w:hAnsi="Arial" w:cs="Arial"/>
                <w:b/>
                <w:bCs/>
                <w:sz w:val="22"/>
                <w:szCs w:val="22"/>
              </w:rPr>
            </w:pPr>
          </w:p>
        </w:tc>
      </w:tr>
      <w:tr w:rsidR="00CC6DED" w:rsidRPr="00CC6DED" w14:paraId="09BB0313" w14:textId="77777777" w:rsidTr="001D23A6">
        <w:trPr>
          <w:cantSplit/>
          <w:trHeight w:val="54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56848061"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Tipo de Memoria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485F43DB" w14:textId="5F3F6198"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 xml:space="preserve">Normal  </w:t>
            </w:r>
            <w:r w:rsidRPr="00CC6DED">
              <w:rPr>
                <w:rFonts w:ascii="Arial" w:hAnsi="Arial" w:cs="Arial"/>
                <w:b/>
                <w:noProof/>
                <w:sz w:val="22"/>
                <w:szCs w:val="22"/>
              </w:rPr>
              <mc:AlternateContent>
                <mc:Choice Requires="wps">
                  <w:drawing>
                    <wp:inline distT="0" distB="0" distL="0" distR="0" wp14:anchorId="2D38A782" wp14:editId="717EF5CC">
                      <wp:extent cx="165100" cy="177800"/>
                      <wp:effectExtent l="9525" t="9525" r="6350" b="1270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4B8E45CA" w14:textId="77777777" w:rsidR="003A3C04" w:rsidRDefault="003A3C04" w:rsidP="003A3C04">
                                  <w:pPr>
                                    <w:rPr>
                                      <w:sz w:val="20"/>
                                      <w:lang w:bidi="x-none"/>
                                    </w:rPr>
                                  </w:pPr>
                                </w:p>
                                <w:p w14:paraId="2C183219"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D38A782" id="Rectángulo 18"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" fillcolor="#333" strokeweight="1pt">
                      <v:path arrowok="t"/>
                      <v:textbox inset="8pt,8pt,8pt,8pt">
                        <w:txbxContent>
                          <w:p w14:paraId="4B8E45CA" w14:textId="77777777" w:rsidR="003A3C04" w:rsidRDefault="003A3C04" w:rsidP="003A3C04">
                            <w:pPr>
                              <w:rPr>
                                <w:sz w:val="20"/>
                                <w:lang w:bidi="x-none"/>
                              </w:rPr>
                            </w:pPr>
                          </w:p>
                          <w:p w14:paraId="2C183219" w14:textId="77777777" w:rsidR="003A3C04" w:rsidRDefault="003A3C04" w:rsidP="003A3C04">
                            <w:pPr>
                              <w:rPr>
                                <w:sz w:val="20"/>
                                <w:lang w:bidi="x-none"/>
                              </w:rPr>
                            </w:pPr>
                          </w:p>
                        </w:txbxContent>
                      </v:textbox>
                      <w10:anchorlock/>
                    </v:rect>
                  </w:pict>
                </mc:Fallback>
              </mc:AlternateContent>
            </w:r>
            <w:r w:rsidRPr="00CC6DED">
              <w:rPr>
                <w:rFonts w:ascii="Arial" w:hAnsi="Arial" w:cs="Arial"/>
                <w:b/>
                <w:sz w:val="22"/>
                <w:szCs w:val="22"/>
                <w:lang w:val="es-ES_tradnl"/>
              </w:rPr>
              <w:t xml:space="preserve">                    Abreviada  </w:t>
            </w:r>
            <w:r w:rsidRPr="00CC6DED">
              <w:rPr>
                <w:rFonts w:ascii="Arial" w:hAnsi="Arial" w:cs="Arial"/>
                <w:b/>
                <w:noProof/>
                <w:sz w:val="22"/>
                <w:szCs w:val="22"/>
              </w:rPr>
              <mc:AlternateContent>
                <mc:Choice Requires="wps">
                  <w:drawing>
                    <wp:inline distT="0" distB="0" distL="0" distR="0" wp14:anchorId="2EA88F91" wp14:editId="13987C47">
                      <wp:extent cx="165100" cy="177800"/>
                      <wp:effectExtent l="9525" t="9525" r="6350" b="12700"/>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2CD3D5E5" w14:textId="77777777" w:rsidR="003A3C04" w:rsidRDefault="003A3C04" w:rsidP="003A3C04">
                                  <w:pPr>
                                    <w:rPr>
                                      <w:sz w:val="20"/>
                                      <w:lang w:bidi="x-none"/>
                                    </w:rPr>
                                  </w:pPr>
                                </w:p>
                                <w:p w14:paraId="55C189C8"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EA88F91" id="Rectángulo 17"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Ol+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" filled="f" fillcolor="#333" strokeweight="1pt">
                      <v:path arrowok="t"/>
                      <v:textbox inset="8pt,8pt,8pt,8pt">
                        <w:txbxContent>
                          <w:p w14:paraId="2CD3D5E5" w14:textId="77777777" w:rsidR="003A3C04" w:rsidRDefault="003A3C04" w:rsidP="003A3C04">
                            <w:pPr>
                              <w:rPr>
                                <w:sz w:val="20"/>
                                <w:lang w:bidi="x-none"/>
                              </w:rPr>
                            </w:pPr>
                          </w:p>
                          <w:p w14:paraId="55C189C8" w14:textId="77777777" w:rsidR="003A3C04" w:rsidRDefault="003A3C04" w:rsidP="003A3C04">
                            <w:pPr>
                              <w:rPr>
                                <w:sz w:val="20"/>
                                <w:lang w:bidi="x-none"/>
                              </w:rPr>
                            </w:pPr>
                          </w:p>
                        </w:txbxContent>
                      </v:textbox>
                      <w10:anchorlock/>
                    </v:rect>
                  </w:pict>
                </mc:Fallback>
              </mc:AlternateContent>
            </w:r>
          </w:p>
        </w:tc>
      </w:tr>
      <w:tr w:rsidR="00CC6DED" w:rsidRPr="00CC6DED" w14:paraId="330275FA" w14:textId="77777777" w:rsidTr="001D23A6">
        <w:trPr>
          <w:cantSplit/>
          <w:trHeight w:val="434"/>
          <w:jc w:val="center"/>
        </w:trPr>
        <w:tc>
          <w:tcPr>
            <w:tcW w:w="10303" w:type="dxa"/>
            <w:gridSpan w:val="5"/>
            <w:tcBorders>
              <w:top w:val="single" w:sz="18" w:space="0" w:color="000000"/>
              <w:left w:val="single" w:sz="36" w:space="0" w:color="000000"/>
              <w:bottom w:val="single" w:sz="18" w:space="0" w:color="000000"/>
              <w:right w:val="single" w:sz="36" w:space="0" w:color="000000"/>
            </w:tcBorders>
            <w:shd w:val="clear" w:color="auto" w:fill="ECDF00"/>
            <w:tcMar>
              <w:top w:w="100" w:type="dxa"/>
              <w:left w:w="100" w:type="dxa"/>
              <w:bottom w:w="100" w:type="dxa"/>
              <w:right w:w="100" w:type="dxa"/>
            </w:tcMar>
            <w:hideMark/>
          </w:tcPr>
          <w:p w14:paraId="6671B390" w14:textId="77777777" w:rsidR="003A3C04" w:rsidRPr="00CC6DED" w:rsidRDefault="003A3C04" w:rsidP="0027085C">
            <w:pPr>
              <w:spacing w:after="120" w:line="276" w:lineRule="auto"/>
              <w:rPr>
                <w:rFonts w:ascii="Arial" w:hAnsi="Arial" w:cs="Arial"/>
                <w:b/>
                <w:sz w:val="22"/>
                <w:szCs w:val="22"/>
                <w:lang w:val="es-ES_tradnl"/>
              </w:rPr>
            </w:pPr>
            <w:r w:rsidRPr="00CC6DED">
              <w:rPr>
                <w:rFonts w:ascii="Arial" w:hAnsi="Arial" w:cs="Arial"/>
                <w:b/>
                <w:sz w:val="22"/>
                <w:szCs w:val="22"/>
                <w:lang w:val="es-ES_tradnl"/>
              </w:rPr>
              <w:t>OPORTUNIDAD DE LA PROPUESTA</w:t>
            </w:r>
          </w:p>
        </w:tc>
      </w:tr>
      <w:tr w:rsidR="00CC6DED" w:rsidRPr="00CC6DED" w14:paraId="32867CB2" w14:textId="77777777" w:rsidTr="00607F73">
        <w:trPr>
          <w:cantSplit/>
          <w:trHeight w:val="2274"/>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074C96C"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Situación que se regula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75289FC7" w14:textId="2825D817" w:rsidR="003A3C04" w:rsidRPr="002C2410" w:rsidRDefault="006B42DF" w:rsidP="002C2410">
            <w:pPr>
              <w:autoSpaceDE w:val="0"/>
              <w:autoSpaceDN w:val="0"/>
              <w:adjustRightInd w:val="0"/>
              <w:spacing w:before="120" w:after="120"/>
              <w:jc w:val="both"/>
              <w:rPr>
                <w:rFonts w:ascii="Arial" w:hAnsi="Arial" w:cs="Arial"/>
                <w:color w:val="FF0000"/>
                <w:sz w:val="22"/>
                <w:szCs w:val="22"/>
              </w:rPr>
            </w:pPr>
            <w:r w:rsidRPr="006B42DF">
              <w:rPr>
                <w:rFonts w:ascii="Arial" w:hAnsi="Arial" w:cs="Arial"/>
                <w:sz w:val="22"/>
                <w:szCs w:val="22"/>
              </w:rPr>
              <w:t>Con este real decreto se pretende la modificación del Real Decreto 818/2021, de 28 de septiembre</w:t>
            </w:r>
            <w:r w:rsidRPr="002C2410">
              <w:rPr>
                <w:rFonts w:ascii="Arial" w:hAnsi="Arial" w:cs="Arial"/>
                <w:sz w:val="22"/>
                <w:szCs w:val="22"/>
              </w:rPr>
              <w:t xml:space="preserve">, </w:t>
            </w:r>
            <w:r w:rsidR="005E2258" w:rsidRPr="002C2410">
              <w:rPr>
                <w:rFonts w:ascii="Arial" w:hAnsi="Arial" w:cs="Arial"/>
                <w:sz w:val="22"/>
                <w:szCs w:val="22"/>
              </w:rPr>
              <w:t xml:space="preserve">con la finalidad </w:t>
            </w:r>
            <w:bookmarkStart w:id="0" w:name="_Hlk170904887"/>
            <w:r w:rsidR="005E2258" w:rsidRPr="002C2410">
              <w:rPr>
                <w:rFonts w:ascii="Arial" w:hAnsi="Arial" w:cs="Arial"/>
                <w:sz w:val="22"/>
                <w:szCs w:val="22"/>
              </w:rPr>
              <w:t xml:space="preserve">de </w:t>
            </w:r>
            <w:r w:rsidR="002C2410" w:rsidRPr="002C2410">
              <w:rPr>
                <w:rFonts w:ascii="Arial" w:hAnsi="Arial" w:cs="Arial"/>
                <w:sz w:val="22"/>
                <w:szCs w:val="22"/>
              </w:rPr>
              <w:t xml:space="preserve">contemplar en las subvenciones de costes salariales </w:t>
            </w:r>
            <w:bookmarkStart w:id="1" w:name="_Hlk170904555"/>
            <w:r w:rsidR="002C2410" w:rsidRPr="002C2410">
              <w:rPr>
                <w:rFonts w:ascii="Arial" w:hAnsi="Arial" w:cs="Arial"/>
                <w:sz w:val="22"/>
                <w:szCs w:val="22"/>
              </w:rPr>
              <w:t>la indemnización por extinción de contratos indefinidos vinculados a programas de políticas activas de empleo</w:t>
            </w:r>
            <w:bookmarkEnd w:id="0"/>
            <w:bookmarkEnd w:id="1"/>
            <w:r w:rsidR="002C2410" w:rsidRPr="002C2410">
              <w:rPr>
                <w:rFonts w:ascii="Arial" w:hAnsi="Arial" w:cs="Arial"/>
                <w:sz w:val="22"/>
                <w:szCs w:val="22"/>
              </w:rPr>
              <w:t>, así como incorporar a los programas comunes de activación para el empleo del Sistema Nacional de Empleo algunas iniciativas que se han demostrado positivas para hacer frente al reto del desempleo juvenil.</w:t>
            </w:r>
          </w:p>
        </w:tc>
      </w:tr>
      <w:tr w:rsidR="00CC6DED" w:rsidRPr="00CC6DED" w14:paraId="5F9AAC1D" w14:textId="77777777" w:rsidTr="009A2FA2">
        <w:trPr>
          <w:trHeight w:val="63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C6A859D"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Objetivos que se persiguen</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4D94C6C7" w14:textId="1705F655" w:rsidR="00D74066" w:rsidRPr="00CC6DED" w:rsidRDefault="001009A5" w:rsidP="009A2FA2">
            <w:pPr>
              <w:spacing w:after="200"/>
              <w:jc w:val="both"/>
              <w:rPr>
                <w:rFonts w:ascii="Arial" w:hAnsi="Arial" w:cs="Arial"/>
                <w:sz w:val="22"/>
                <w:szCs w:val="22"/>
              </w:rPr>
            </w:pPr>
            <w:bookmarkStart w:id="2" w:name="_Hlk169007033"/>
            <w:r w:rsidRPr="00607F73">
              <w:rPr>
                <w:rFonts w:ascii="Arial" w:hAnsi="Arial" w:cs="Arial"/>
                <w:sz w:val="22"/>
                <w:szCs w:val="22"/>
              </w:rPr>
              <w:t xml:space="preserve">Con las modificaciones normativas </w:t>
            </w:r>
            <w:r w:rsidR="003C4ECD" w:rsidRPr="00607F73">
              <w:rPr>
                <w:rFonts w:ascii="Arial" w:hAnsi="Arial" w:cs="Arial"/>
                <w:sz w:val="22"/>
                <w:szCs w:val="22"/>
              </w:rPr>
              <w:t xml:space="preserve">contempladas en </w:t>
            </w:r>
            <w:r w:rsidRPr="00607F73">
              <w:rPr>
                <w:rFonts w:ascii="Arial" w:hAnsi="Arial" w:cs="Arial"/>
                <w:sz w:val="22"/>
                <w:szCs w:val="22"/>
              </w:rPr>
              <w:t>este</w:t>
            </w:r>
            <w:r w:rsidR="003A3C04" w:rsidRPr="00607F73">
              <w:rPr>
                <w:rFonts w:ascii="Arial" w:hAnsi="Arial" w:cs="Arial"/>
                <w:sz w:val="22"/>
                <w:szCs w:val="22"/>
              </w:rPr>
              <w:t xml:space="preserve"> real decreto </w:t>
            </w:r>
            <w:r w:rsidRPr="00607F73">
              <w:rPr>
                <w:rFonts w:ascii="Arial" w:hAnsi="Arial" w:cs="Arial"/>
                <w:sz w:val="22"/>
                <w:szCs w:val="22"/>
              </w:rPr>
              <w:t xml:space="preserve">se </w:t>
            </w:r>
            <w:r w:rsidR="003C4ECD" w:rsidRPr="00607F73">
              <w:rPr>
                <w:rFonts w:ascii="Arial" w:hAnsi="Arial" w:cs="Arial"/>
                <w:sz w:val="22"/>
                <w:szCs w:val="22"/>
              </w:rPr>
              <w:t>pretende</w:t>
            </w:r>
            <w:r w:rsidRPr="00607F73">
              <w:rPr>
                <w:rFonts w:ascii="Arial" w:hAnsi="Arial" w:cs="Arial"/>
                <w:sz w:val="22"/>
                <w:szCs w:val="22"/>
              </w:rPr>
              <w:t xml:space="preserve">, </w:t>
            </w:r>
            <w:r w:rsidR="00607F73" w:rsidRPr="00607F73">
              <w:rPr>
                <w:rFonts w:ascii="Arial" w:hAnsi="Arial" w:cs="Arial"/>
                <w:sz w:val="22"/>
                <w:szCs w:val="22"/>
              </w:rPr>
              <w:t>tal y como se ha indicado</w:t>
            </w:r>
            <w:r w:rsidRPr="00607F73">
              <w:rPr>
                <w:rFonts w:ascii="Arial" w:hAnsi="Arial" w:cs="Arial"/>
                <w:sz w:val="22"/>
                <w:szCs w:val="22"/>
              </w:rPr>
              <w:t xml:space="preserve">, que se puedan añadir a las subvenciones de costes salariales otras indemnizaciones que puedan ser de aplicación, así como </w:t>
            </w:r>
            <w:r w:rsidR="003C4ECD" w:rsidRPr="00607F73">
              <w:rPr>
                <w:rFonts w:ascii="Arial" w:hAnsi="Arial" w:cs="Arial"/>
                <w:sz w:val="22"/>
                <w:szCs w:val="22"/>
              </w:rPr>
              <w:t>incorporar dentro de los programas comunes de activación para el empleo del Sistema Nacional de Empleo nuevas actuaciones que se han manifestado como buenas prácticas en el marco de la Inversión 1 “Empleo Joven” del Componente 23 del Plan Nacional de Recuperación, Transformación y Resiliencia,</w:t>
            </w:r>
            <w:r w:rsidR="003C4ECD" w:rsidRPr="00607F73">
              <w:rPr>
                <w:rFonts w:ascii="Arial" w:eastAsiaTheme="minorHAnsi" w:hAnsi="Arial" w:cs="Arial"/>
                <w:lang w:eastAsia="en-US"/>
              </w:rPr>
              <w:t xml:space="preserve"> </w:t>
            </w:r>
            <w:r w:rsidR="003C4ECD" w:rsidRPr="00607F73">
              <w:rPr>
                <w:rFonts w:ascii="Arial" w:hAnsi="Arial" w:cs="Arial"/>
                <w:sz w:val="22"/>
                <w:szCs w:val="22"/>
              </w:rPr>
              <w:t>en la que se incardinan, por un lado, el “Programa primera experiencia profesional en las administraciones públicas”; y, por otro, el “Programa Investigo”, que suponen un apoyo operativo al objetivo estratégico de mejorar la empleabilidad y la inserción laboral de las personas jóvenes.</w:t>
            </w:r>
            <w:bookmarkEnd w:id="2"/>
          </w:p>
        </w:tc>
      </w:tr>
      <w:tr w:rsidR="00CC6DED" w:rsidRPr="00CC6DED" w14:paraId="1D99BB04" w14:textId="77777777" w:rsidTr="001D23A6">
        <w:trPr>
          <w:cantSplit/>
          <w:trHeight w:val="150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tcPr>
          <w:p w14:paraId="1563F155" w14:textId="4AED7D3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Principales alternativas consideradas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362DFEEE" w14:textId="543D855D" w:rsidR="000C0D2E" w:rsidRPr="00251931" w:rsidRDefault="00F00EB2" w:rsidP="009A2FA2">
            <w:pPr>
              <w:tabs>
                <w:tab w:val="left" w:pos="6978"/>
              </w:tabs>
              <w:spacing w:before="120" w:after="120"/>
              <w:ind w:right="42"/>
              <w:jc w:val="both"/>
              <w:rPr>
                <w:rFonts w:ascii="Arial" w:hAnsi="Arial" w:cs="Arial"/>
                <w:sz w:val="22"/>
                <w:szCs w:val="20"/>
              </w:rPr>
            </w:pPr>
            <w:r w:rsidRPr="00251931">
              <w:rPr>
                <w:rFonts w:ascii="Arial" w:hAnsi="Arial" w:cs="Arial"/>
                <w:sz w:val="22"/>
                <w:szCs w:val="22"/>
              </w:rPr>
              <w:t>La forma jurídica adecuada para la regulación objeto de la norma es la prevista y no se han considerado otras alternativas</w:t>
            </w:r>
            <w:r w:rsidR="00251931" w:rsidRPr="00251931">
              <w:rPr>
                <w:rFonts w:ascii="Arial" w:hAnsi="Arial" w:cs="Arial"/>
                <w:sz w:val="22"/>
                <w:szCs w:val="22"/>
              </w:rPr>
              <w:t xml:space="preserve">. </w:t>
            </w:r>
            <w:r w:rsidRPr="00251931">
              <w:rPr>
                <w:rFonts w:ascii="Arial" w:hAnsi="Arial" w:cs="Arial"/>
                <w:sz w:val="22"/>
                <w:szCs w:val="22"/>
              </w:rPr>
              <w:t xml:space="preserve">Tampoco se ha considerado la opción de ausencia de actividad normativa, por cuanto ello supondría impedir </w:t>
            </w:r>
            <w:r w:rsidR="00251931" w:rsidRPr="00251931">
              <w:rPr>
                <w:rFonts w:ascii="Arial" w:hAnsi="Arial" w:cs="Arial"/>
                <w:sz w:val="22"/>
                <w:szCs w:val="22"/>
              </w:rPr>
              <w:t xml:space="preserve">la </w:t>
            </w:r>
            <w:r w:rsidR="00607F73">
              <w:rPr>
                <w:rFonts w:ascii="Arial" w:hAnsi="Arial" w:cs="Arial"/>
                <w:sz w:val="22"/>
                <w:szCs w:val="22"/>
              </w:rPr>
              <w:t xml:space="preserve">implantación de las medidas </w:t>
            </w:r>
            <w:r w:rsidR="00251931" w:rsidRPr="00251931">
              <w:rPr>
                <w:rFonts w:ascii="Arial" w:hAnsi="Arial" w:cs="Arial"/>
                <w:sz w:val="22"/>
                <w:szCs w:val="22"/>
              </w:rPr>
              <w:t>que se regulan en la norma que se pretende modificar.</w:t>
            </w:r>
          </w:p>
        </w:tc>
      </w:tr>
      <w:tr w:rsidR="00CC6DED" w:rsidRPr="00CC6DED" w14:paraId="2E45DAA3" w14:textId="77777777" w:rsidTr="001D23A6">
        <w:trPr>
          <w:cantSplit/>
          <w:trHeight w:val="322"/>
          <w:jc w:val="center"/>
        </w:trPr>
        <w:tc>
          <w:tcPr>
            <w:tcW w:w="10303" w:type="dxa"/>
            <w:gridSpan w:val="5"/>
            <w:tcBorders>
              <w:top w:val="single" w:sz="18" w:space="0" w:color="000000"/>
              <w:left w:val="single" w:sz="36" w:space="0" w:color="000000"/>
              <w:bottom w:val="single" w:sz="18" w:space="0" w:color="000000"/>
              <w:right w:val="single" w:sz="36" w:space="0" w:color="000000"/>
            </w:tcBorders>
            <w:shd w:val="clear" w:color="auto" w:fill="EFE100"/>
            <w:tcMar>
              <w:top w:w="100" w:type="dxa"/>
              <w:left w:w="100" w:type="dxa"/>
              <w:bottom w:w="100" w:type="dxa"/>
              <w:right w:w="100" w:type="dxa"/>
            </w:tcMar>
            <w:hideMark/>
          </w:tcPr>
          <w:p w14:paraId="2DA85807"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lastRenderedPageBreak/>
              <w:t>CONTENIDO Y ANÁLISIS JURÍDICO</w:t>
            </w:r>
          </w:p>
        </w:tc>
      </w:tr>
      <w:tr w:rsidR="00CC6DED" w:rsidRPr="00CC6DED" w14:paraId="11257961" w14:textId="77777777" w:rsidTr="001D23A6">
        <w:trPr>
          <w:cantSplit/>
          <w:trHeight w:val="30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48E16DBD"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Tipo de norma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0B3BD34A" w14:textId="77777777" w:rsidR="003A3C04" w:rsidRPr="00CC6DED" w:rsidRDefault="003A3C04" w:rsidP="009A2FA2">
            <w:pPr>
              <w:spacing w:after="200"/>
              <w:rPr>
                <w:rFonts w:ascii="Arial" w:hAnsi="Arial" w:cs="Arial"/>
                <w:sz w:val="22"/>
                <w:szCs w:val="22"/>
              </w:rPr>
            </w:pPr>
            <w:r w:rsidRPr="00CC6DED">
              <w:rPr>
                <w:rFonts w:ascii="Arial" w:hAnsi="Arial" w:cs="Arial"/>
                <w:sz w:val="22"/>
                <w:szCs w:val="22"/>
              </w:rPr>
              <w:t>Real Decreto</w:t>
            </w:r>
          </w:p>
        </w:tc>
      </w:tr>
      <w:tr w:rsidR="00CC6DED" w:rsidRPr="00CC6DED" w14:paraId="0C31D819" w14:textId="77777777" w:rsidTr="003C228B">
        <w:trPr>
          <w:cantSplit/>
          <w:trHeight w:val="72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5AE3A41"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 xml:space="preserve">Estructura de la Norma </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67FDBC68" w14:textId="368389D2" w:rsidR="003A3C04" w:rsidRPr="00251931" w:rsidRDefault="003A3C04" w:rsidP="00AB4D3C">
            <w:pPr>
              <w:spacing w:after="200"/>
              <w:jc w:val="both"/>
              <w:rPr>
                <w:rFonts w:ascii="Arial" w:hAnsi="Arial" w:cs="Arial"/>
                <w:b/>
                <w:sz w:val="22"/>
                <w:szCs w:val="22"/>
              </w:rPr>
            </w:pPr>
            <w:r w:rsidRPr="00CC6DED">
              <w:rPr>
                <w:rFonts w:ascii="Arial" w:hAnsi="Arial" w:cs="Arial"/>
                <w:sz w:val="22"/>
                <w:szCs w:val="22"/>
              </w:rPr>
              <w:t xml:space="preserve">El proyecto de real decreto consta de </w:t>
            </w:r>
            <w:r w:rsidR="00607F73">
              <w:rPr>
                <w:rFonts w:ascii="Arial" w:hAnsi="Arial" w:cs="Arial"/>
                <w:sz w:val="22"/>
                <w:szCs w:val="22"/>
              </w:rPr>
              <w:t>1</w:t>
            </w:r>
            <w:r w:rsidRPr="00CC6DED">
              <w:rPr>
                <w:rFonts w:ascii="Arial" w:hAnsi="Arial" w:cs="Arial"/>
                <w:sz w:val="22"/>
                <w:szCs w:val="22"/>
              </w:rPr>
              <w:t xml:space="preserve"> artículo</w:t>
            </w:r>
            <w:r w:rsidR="00607F73">
              <w:rPr>
                <w:rFonts w:ascii="Arial" w:hAnsi="Arial" w:cs="Arial"/>
                <w:sz w:val="22"/>
                <w:szCs w:val="22"/>
              </w:rPr>
              <w:t xml:space="preserve"> único</w:t>
            </w:r>
            <w:r w:rsidR="00251931">
              <w:rPr>
                <w:rFonts w:ascii="Arial" w:hAnsi="Arial" w:cs="Arial"/>
                <w:sz w:val="22"/>
                <w:szCs w:val="22"/>
              </w:rPr>
              <w:t xml:space="preserve"> y dos disposiciones finales. </w:t>
            </w:r>
          </w:p>
        </w:tc>
      </w:tr>
      <w:tr w:rsidR="00CC6DED" w:rsidRPr="00CC6DED" w14:paraId="6B0E2AD4" w14:textId="77777777" w:rsidTr="00607F73">
        <w:trPr>
          <w:cantSplit/>
          <w:trHeight w:val="5989"/>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F3BE34A"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Informes recabados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34673259" w14:textId="7E131545" w:rsidR="00251931" w:rsidRPr="003C228B" w:rsidRDefault="003A3C04" w:rsidP="00607F73">
            <w:pPr>
              <w:numPr>
                <w:ilvl w:val="0"/>
                <w:numId w:val="4"/>
              </w:numPr>
              <w:tabs>
                <w:tab w:val="clear" w:pos="720"/>
              </w:tabs>
              <w:spacing w:after="240"/>
              <w:ind w:left="459" w:hanging="357"/>
              <w:jc w:val="both"/>
              <w:rPr>
                <w:rFonts w:ascii="Arial" w:hAnsi="Arial" w:cs="Arial"/>
                <w:sz w:val="22"/>
                <w:szCs w:val="22"/>
              </w:rPr>
            </w:pPr>
            <w:r w:rsidRPr="00CC6DED">
              <w:rPr>
                <w:rFonts w:ascii="Arial" w:hAnsi="Arial" w:cs="Arial"/>
                <w:sz w:val="22"/>
                <w:szCs w:val="22"/>
              </w:rPr>
              <w:t>Informe de la Secretaría General Técnica del Ministerio de Trabajo y Economía Social, en conformidad con lo establecido en el artículo 26.5 de la Ley 50/1997, de 27 de noviembre</w:t>
            </w:r>
            <w:r w:rsidRPr="003C228B">
              <w:rPr>
                <w:rFonts w:ascii="Arial" w:hAnsi="Arial" w:cs="Arial"/>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00251931" w:rsidRPr="003C228B">
              <w:rPr>
                <w:rFonts w:ascii="Arial" w:hAnsi="Arial" w:cs="Arial"/>
                <w:sz w:val="22"/>
                <w:szCs w:val="22"/>
              </w:rPr>
              <w:t>.</w:t>
            </w:r>
          </w:p>
          <w:p w14:paraId="2D5F086D" w14:textId="293A3255" w:rsidR="00251931" w:rsidRPr="003C228B" w:rsidRDefault="00251931" w:rsidP="00607F73">
            <w:pPr>
              <w:numPr>
                <w:ilvl w:val="0"/>
                <w:numId w:val="4"/>
              </w:numPr>
              <w:tabs>
                <w:tab w:val="clear" w:pos="720"/>
              </w:tabs>
              <w:spacing w:after="240"/>
              <w:ind w:left="459" w:hanging="357"/>
              <w:jc w:val="both"/>
              <w:rPr>
                <w:rFonts w:ascii="Arial" w:hAnsi="Arial" w:cs="Arial"/>
                <w:sz w:val="22"/>
                <w:szCs w:val="22"/>
              </w:rPr>
            </w:pPr>
            <w:r w:rsidRPr="003C228B">
              <w:rPr>
                <w:rFonts w:ascii="Arial" w:hAnsi="Arial" w:cs="Arial"/>
                <w:sz w:val="22"/>
                <w:szCs w:val="22"/>
              </w:rPr>
              <w:t>Informe previo del Ministerio de Política Territorial y Memoria Democrática, conforme a lo establecido en el artículo 26.5 párrafo 6º de la Ley 50/1997. De 27 de noviembre,</w:t>
            </w:r>
            <w:r w:rsidRPr="003C228B">
              <w:rPr>
                <w:rFonts w:ascii="Arial" w:hAnsi="Arial" w:cs="Arial"/>
                <w:color w:val="FF0000"/>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p>
          <w:p w14:paraId="204E0607" w14:textId="59D5562C" w:rsidR="00251931" w:rsidRPr="003C228B" w:rsidRDefault="00251931" w:rsidP="00607F73">
            <w:pPr>
              <w:numPr>
                <w:ilvl w:val="0"/>
                <w:numId w:val="4"/>
              </w:numPr>
              <w:tabs>
                <w:tab w:val="clear" w:pos="720"/>
              </w:tabs>
              <w:spacing w:after="240"/>
              <w:ind w:left="459" w:hanging="357"/>
              <w:jc w:val="both"/>
              <w:rPr>
                <w:rFonts w:ascii="Arial" w:hAnsi="Arial" w:cs="Arial"/>
                <w:sz w:val="22"/>
                <w:szCs w:val="22"/>
              </w:rPr>
            </w:pPr>
            <w:r w:rsidRPr="003C228B">
              <w:rPr>
                <w:rFonts w:ascii="Arial" w:hAnsi="Arial" w:cs="Arial"/>
                <w:sz w:val="22"/>
                <w:szCs w:val="22"/>
              </w:rPr>
              <w:t xml:space="preserve">Informe de la Oficina de Coordinación y Calidad Normativa del Ministerio de la Presidencia, Justicia y Relaciones con las Cortes, según lo dispuesto en el artículo 26.9 de la citada Ley 50/1997, de 27 de noviembre, 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p>
          <w:p w14:paraId="0BF865C5" w14:textId="09A1A511" w:rsidR="00251931" w:rsidRPr="003C228B" w:rsidRDefault="00251931" w:rsidP="00607F73">
            <w:pPr>
              <w:numPr>
                <w:ilvl w:val="0"/>
                <w:numId w:val="4"/>
              </w:numPr>
              <w:tabs>
                <w:tab w:val="clear" w:pos="720"/>
              </w:tabs>
              <w:spacing w:after="240"/>
              <w:ind w:left="459" w:hanging="357"/>
              <w:jc w:val="both"/>
              <w:rPr>
                <w:rFonts w:ascii="Arial" w:hAnsi="Arial" w:cs="Arial"/>
                <w:sz w:val="22"/>
                <w:szCs w:val="22"/>
              </w:rPr>
            </w:pPr>
            <w:r w:rsidRPr="003C228B">
              <w:rPr>
                <w:rFonts w:ascii="Arial" w:hAnsi="Arial" w:cs="Arial"/>
                <w:sz w:val="22"/>
                <w:szCs w:val="22"/>
              </w:rPr>
              <w:t>Informe del Consejo Nacional de Discapacidad</w:t>
            </w:r>
            <w:r w:rsidRPr="003C228B">
              <w:rPr>
                <w:rFonts w:ascii="Arial" w:hAnsi="Arial" w:cs="Arial"/>
                <w:color w:val="FF0000"/>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0042105D" w:rsidRPr="003C228B">
              <w:rPr>
                <w:rFonts w:ascii="Arial" w:hAnsi="Arial" w:cs="Arial"/>
                <w:sz w:val="22"/>
                <w:szCs w:val="22"/>
              </w:rPr>
              <w:t xml:space="preserve">, de conformidad con el artículo 2.d) del Real Decreto 1855/2009, de 4 de diciembre, por el que se regulan el Consejo Nacional de la Discapacidad. </w:t>
            </w:r>
          </w:p>
          <w:p w14:paraId="678B6E2A" w14:textId="78F13D9B" w:rsidR="00251931" w:rsidRPr="009A2FA2" w:rsidRDefault="00251931" w:rsidP="009A2FA2">
            <w:pPr>
              <w:numPr>
                <w:ilvl w:val="0"/>
                <w:numId w:val="4"/>
              </w:numPr>
              <w:tabs>
                <w:tab w:val="clear" w:pos="720"/>
              </w:tabs>
              <w:spacing w:after="200"/>
              <w:ind w:left="463"/>
              <w:jc w:val="both"/>
              <w:rPr>
                <w:rFonts w:ascii="Arial" w:hAnsi="Arial" w:cs="Arial"/>
                <w:sz w:val="22"/>
                <w:szCs w:val="22"/>
              </w:rPr>
            </w:pPr>
            <w:r w:rsidRPr="003C228B">
              <w:rPr>
                <w:rFonts w:ascii="Arial" w:hAnsi="Arial" w:cs="Arial"/>
                <w:sz w:val="22"/>
                <w:szCs w:val="22"/>
              </w:rPr>
              <w:t>Dictamen del Consejo de Estado según lo recogido en el artículo 22 de la Ley Orgánica 3/1980, de 22 de abril, del Consejo de Estado</w:t>
            </w:r>
            <w:r w:rsidR="005D243A" w:rsidRPr="003C228B">
              <w:rPr>
                <w:rFonts w:ascii="Arial" w:hAnsi="Arial" w:cs="Arial"/>
                <w:sz w:val="22"/>
                <w:szCs w:val="22"/>
              </w:rPr>
              <w:t>,</w:t>
            </w:r>
            <w:r w:rsidRPr="003C228B">
              <w:rPr>
                <w:rFonts w:ascii="Arial" w:hAnsi="Arial" w:cs="Arial"/>
                <w:color w:val="FF0000"/>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p>
        </w:tc>
      </w:tr>
      <w:tr w:rsidR="00CC6DED" w:rsidRPr="00CC6DED" w14:paraId="7D38093D" w14:textId="77777777" w:rsidTr="00607F73">
        <w:trPr>
          <w:trHeight w:val="2747"/>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198E0499"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Trámite de consulta y audiencia públicas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533814F4" w14:textId="4EB03031" w:rsidR="0042105D" w:rsidRPr="005D243A" w:rsidRDefault="0042105D" w:rsidP="009A2FA2">
            <w:pPr>
              <w:spacing w:after="200"/>
              <w:jc w:val="both"/>
              <w:rPr>
                <w:rFonts w:ascii="Arial" w:hAnsi="Arial" w:cs="Arial"/>
                <w:sz w:val="22"/>
                <w:szCs w:val="22"/>
              </w:rPr>
            </w:pPr>
            <w:bookmarkStart w:id="3" w:name="_Hlk164946378"/>
            <w:r w:rsidRPr="003C228B">
              <w:rPr>
                <w:rFonts w:ascii="Arial" w:hAnsi="Arial" w:cs="Arial"/>
                <w:sz w:val="22"/>
                <w:szCs w:val="22"/>
                <w:highlight w:val="yellow"/>
              </w:rPr>
              <w:t>Se prescinde del trámite de consulta pública previsto en el artículo 26.2 de la Ley 50/1997, de 27 de noviembre</w:t>
            </w:r>
            <w:r w:rsidR="003C228B" w:rsidRPr="003C228B">
              <w:rPr>
                <w:rFonts w:ascii="Arial" w:hAnsi="Arial" w:cs="Arial"/>
                <w:sz w:val="22"/>
                <w:szCs w:val="22"/>
                <w:highlight w:val="yellow"/>
              </w:rPr>
              <w:t>, toda vez que el contenido de la modificación normativa que se propone regula aspectos parciales de la materia a que se refiere, que no es otra que los programas comunes de activación para el empleo del Sistema Nacional de Empleo</w:t>
            </w:r>
            <w:r w:rsidRPr="005D243A">
              <w:rPr>
                <w:rFonts w:ascii="Arial" w:hAnsi="Arial" w:cs="Arial"/>
                <w:sz w:val="22"/>
                <w:szCs w:val="22"/>
              </w:rPr>
              <w:t>.</w:t>
            </w:r>
          </w:p>
          <w:p w14:paraId="6B5028BF" w14:textId="257EB6B3" w:rsidR="003A3C04" w:rsidRPr="0042105D" w:rsidRDefault="003C228B" w:rsidP="009A2FA2">
            <w:pPr>
              <w:spacing w:after="200"/>
              <w:jc w:val="both"/>
              <w:rPr>
                <w:rFonts w:ascii="Arial" w:hAnsi="Arial" w:cs="Arial"/>
                <w:sz w:val="22"/>
                <w:szCs w:val="22"/>
              </w:rPr>
            </w:pPr>
            <w:r>
              <w:rPr>
                <w:rFonts w:ascii="Arial" w:hAnsi="Arial" w:cs="Arial"/>
                <w:sz w:val="22"/>
                <w:szCs w:val="22"/>
              </w:rPr>
              <w:t>No obstante</w:t>
            </w:r>
            <w:r w:rsidR="00734641" w:rsidRPr="0042105D">
              <w:rPr>
                <w:rFonts w:ascii="Arial" w:hAnsi="Arial" w:cs="Arial"/>
                <w:sz w:val="22"/>
                <w:szCs w:val="22"/>
              </w:rPr>
              <w:t xml:space="preserve">, se </w:t>
            </w:r>
            <w:r w:rsidR="003A3C04" w:rsidRPr="0042105D">
              <w:rPr>
                <w:rFonts w:ascii="Arial" w:hAnsi="Arial" w:cs="Arial"/>
                <w:sz w:val="22"/>
                <w:szCs w:val="22"/>
              </w:rPr>
              <w:t>efectuar</w:t>
            </w:r>
            <w:r w:rsidR="00734641" w:rsidRPr="0042105D">
              <w:rPr>
                <w:rFonts w:ascii="Arial" w:hAnsi="Arial" w:cs="Arial"/>
                <w:sz w:val="22"/>
                <w:szCs w:val="22"/>
              </w:rPr>
              <w:t>á</w:t>
            </w:r>
            <w:r w:rsidR="003A3C04" w:rsidRPr="0042105D">
              <w:rPr>
                <w:rFonts w:ascii="Arial" w:hAnsi="Arial" w:cs="Arial"/>
                <w:sz w:val="22"/>
                <w:szCs w:val="22"/>
              </w:rPr>
              <w:t xml:space="preserve"> el trámite de audiencia e información pública del texto de la norma previsto en el artículo 26.6 de la Ley 50/1997, de 27 de noviembre.</w:t>
            </w:r>
            <w:bookmarkEnd w:id="3"/>
          </w:p>
        </w:tc>
      </w:tr>
      <w:tr w:rsidR="00CC6DED" w:rsidRPr="00CC6DED" w14:paraId="236F5788" w14:textId="77777777" w:rsidTr="001D23A6">
        <w:trPr>
          <w:cantSplit/>
          <w:trHeight w:val="322"/>
          <w:jc w:val="center"/>
        </w:trPr>
        <w:tc>
          <w:tcPr>
            <w:tcW w:w="10303" w:type="dxa"/>
            <w:gridSpan w:val="5"/>
            <w:tcBorders>
              <w:top w:val="single" w:sz="18" w:space="0" w:color="000000"/>
              <w:left w:val="single" w:sz="36" w:space="0" w:color="000000"/>
              <w:bottom w:val="single" w:sz="18" w:space="0" w:color="000000"/>
              <w:right w:val="single" w:sz="36" w:space="0" w:color="000000"/>
            </w:tcBorders>
            <w:shd w:val="clear" w:color="auto" w:fill="F2D904"/>
            <w:tcMar>
              <w:top w:w="100" w:type="dxa"/>
              <w:left w:w="100" w:type="dxa"/>
              <w:bottom w:w="100" w:type="dxa"/>
              <w:right w:w="100" w:type="dxa"/>
            </w:tcMar>
            <w:hideMark/>
          </w:tcPr>
          <w:p w14:paraId="69C7720D"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lastRenderedPageBreak/>
              <w:t>ANALISIS DE IMPACTOS</w:t>
            </w:r>
          </w:p>
        </w:tc>
      </w:tr>
      <w:tr w:rsidR="00CC6DED" w:rsidRPr="00CC6DED" w14:paraId="4DD3A5A1" w14:textId="77777777" w:rsidTr="001D23A6">
        <w:trPr>
          <w:cantSplit/>
          <w:trHeight w:val="98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17DCB16"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ADECUACIÓN AL ORDEN DE COMPETENCIAS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51E4B3D4" w14:textId="77777777" w:rsidR="003A3C04" w:rsidRPr="00CC6DED" w:rsidRDefault="003A3C04" w:rsidP="009A2FA2">
            <w:pPr>
              <w:spacing w:after="200"/>
              <w:jc w:val="both"/>
              <w:rPr>
                <w:rFonts w:ascii="Arial" w:hAnsi="Arial" w:cs="Arial"/>
                <w:sz w:val="22"/>
                <w:szCs w:val="22"/>
              </w:rPr>
            </w:pPr>
            <w:r w:rsidRPr="00CC6DED">
              <w:rPr>
                <w:rFonts w:ascii="Arial" w:hAnsi="Arial" w:cs="Arial"/>
                <w:sz w:val="22"/>
                <w:szCs w:val="22"/>
              </w:rPr>
              <w:t>Este real decreto se dicta al amparo de lo dispuesto en el artículo 149.</w:t>
            </w:r>
            <w:proofErr w:type="gramStart"/>
            <w:r w:rsidRPr="00CC6DED">
              <w:rPr>
                <w:rFonts w:ascii="Arial" w:hAnsi="Arial" w:cs="Arial"/>
                <w:sz w:val="22"/>
                <w:szCs w:val="22"/>
              </w:rPr>
              <w:t>1.7.ª</w:t>
            </w:r>
            <w:proofErr w:type="gramEnd"/>
            <w:r w:rsidRPr="00CC6DED">
              <w:rPr>
                <w:rFonts w:ascii="Arial" w:hAnsi="Arial" w:cs="Arial"/>
                <w:sz w:val="22"/>
                <w:szCs w:val="22"/>
              </w:rPr>
              <w:t xml:space="preserve"> y 13.ª de la Constitución Española,  que atribuye al Estado la competencia exclusiva en materia de legislación laboral, sin perjuicio de su ejecución por los órganos de las Comunidades Autónomas, y la competencia exclusiva para regular las bases y coordinación de la planificación general de la actividad económica, respectivamente.</w:t>
            </w:r>
          </w:p>
        </w:tc>
      </w:tr>
      <w:tr w:rsidR="00CC6DED" w:rsidRPr="00CC6DED" w14:paraId="4AE7033B" w14:textId="77777777" w:rsidTr="001D23A6">
        <w:trPr>
          <w:cantSplit/>
          <w:trHeight w:val="128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4B860015"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IMPACTO ECONÓMICO Y PRESUPUESTARIO</w:t>
            </w: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6EBE035D"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rPr>
              <w:t>Efectos sobre la economía en general.</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0A93E98B"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sz w:val="22"/>
                <w:szCs w:val="22"/>
                <w:lang w:val="es-ES_tradnl"/>
              </w:rPr>
              <w:t>Impacto positivo</w:t>
            </w:r>
            <w:r w:rsidRPr="00CC6DED">
              <w:rPr>
                <w:rFonts w:ascii="Arial" w:hAnsi="Arial" w:cs="Arial"/>
                <w:b/>
                <w:sz w:val="22"/>
                <w:szCs w:val="22"/>
                <w:lang w:val="es-ES_tradnl"/>
              </w:rPr>
              <w:t>.</w:t>
            </w:r>
          </w:p>
          <w:p w14:paraId="67733C8E" w14:textId="77777777" w:rsidR="003A3C04" w:rsidRPr="00CC6DED" w:rsidRDefault="003A3C04" w:rsidP="003A3C04">
            <w:pPr>
              <w:spacing w:after="200" w:line="276" w:lineRule="auto"/>
              <w:rPr>
                <w:rFonts w:ascii="Arial" w:hAnsi="Arial" w:cs="Arial"/>
                <w:b/>
                <w:sz w:val="22"/>
                <w:szCs w:val="22"/>
              </w:rPr>
            </w:pPr>
          </w:p>
        </w:tc>
      </w:tr>
      <w:tr w:rsidR="00CC6DED" w:rsidRPr="00CC6DED" w14:paraId="3B8034D6" w14:textId="77777777" w:rsidTr="001D23A6">
        <w:trPr>
          <w:cantSplit/>
          <w:trHeight w:val="200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14:paraId="1B73BAA3" w14:textId="77777777" w:rsidR="003A3C04" w:rsidRPr="00CC6DED" w:rsidRDefault="003A3C04" w:rsidP="003A3C04">
            <w:pPr>
              <w:spacing w:after="200" w:line="276" w:lineRule="auto"/>
              <w:rPr>
                <w:rFonts w:ascii="Arial" w:hAnsi="Arial" w:cs="Arial"/>
                <w:b/>
                <w:sz w:val="22"/>
                <w:szCs w:val="22"/>
                <w:lang w:val="es-ES_tradnl"/>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41CBCEA4"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En relación con la competencia, la unidad de mercado y PYMES</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14:paraId="42C331BC"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b/>
                <w:noProof/>
                <w:sz w:val="22"/>
                <w:szCs w:val="22"/>
                <w:lang w:val="es-ES_tradnl"/>
              </w:rPr>
              <mc:AlternateContent>
                <mc:Choice Requires="wps">
                  <w:drawing>
                    <wp:inline distT="0" distB="0" distL="0" distR="0" wp14:anchorId="5BE47806" wp14:editId="66DD5BEA">
                      <wp:extent cx="165100" cy="177800"/>
                      <wp:effectExtent l="9525" t="9525" r="6350" b="12700"/>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44E4FE6F" w14:textId="77777777" w:rsidR="003A3C04" w:rsidRDefault="003A3C04" w:rsidP="003A3C04">
                                  <w:pPr>
                                    <w:rPr>
                                      <w:sz w:val="20"/>
                                      <w:lang w:bidi="x-none"/>
                                    </w:rPr>
                                  </w:pPr>
                                </w:p>
                                <w:p w14:paraId="2001D1C0" w14:textId="77777777" w:rsidR="003A3C04" w:rsidRDefault="003A3C04" w:rsidP="003A3C04">
                                  <w:pPr>
                                    <w:rPr>
                                      <w:sz w:val="20"/>
                                      <w:lang w:bidi="x-none"/>
                                    </w:rPr>
                                  </w:pPr>
                                </w:p>
                                <w:p w14:paraId="00D87C09"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5BE47806" id="Rectángulo 16"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" fillcolor="#333" strokeweight="1pt">
                      <v:path arrowok="t"/>
                      <v:textbox inset="8pt,8pt,8pt,8pt">
                        <w:txbxContent>
                          <w:p w14:paraId="44E4FE6F" w14:textId="77777777" w:rsidR="003A3C04" w:rsidRDefault="003A3C04" w:rsidP="003A3C04">
                            <w:pPr>
                              <w:rPr>
                                <w:sz w:val="20"/>
                                <w:lang w:bidi="x-none"/>
                              </w:rPr>
                            </w:pPr>
                          </w:p>
                          <w:p w14:paraId="2001D1C0" w14:textId="77777777" w:rsidR="003A3C04" w:rsidRDefault="003A3C04" w:rsidP="003A3C04">
                            <w:pPr>
                              <w:rPr>
                                <w:sz w:val="20"/>
                                <w:lang w:bidi="x-none"/>
                              </w:rPr>
                            </w:pPr>
                          </w:p>
                          <w:p w14:paraId="00D87C09" w14:textId="77777777" w:rsidR="003A3C04" w:rsidRDefault="003A3C04" w:rsidP="003A3C04">
                            <w:pPr>
                              <w:rPr>
                                <w:sz w:val="20"/>
                                <w:lang w:bidi="x-none"/>
                              </w:rPr>
                            </w:pPr>
                          </w:p>
                        </w:txbxContent>
                      </v:textbox>
                      <w10:anchorlock/>
                    </v:rect>
                  </w:pict>
                </mc:Fallback>
              </mc:AlternateContent>
            </w:r>
            <w:r w:rsidRPr="00CC6DED">
              <w:rPr>
                <w:rFonts w:ascii="Arial" w:hAnsi="Arial" w:cs="Arial"/>
                <w:b/>
                <w:sz w:val="22"/>
                <w:szCs w:val="22"/>
                <w:lang w:val="es-ES_tradnl"/>
              </w:rPr>
              <w:t xml:space="preserve"> </w:t>
            </w:r>
            <w:r w:rsidRPr="00CC6DED">
              <w:rPr>
                <w:rFonts w:ascii="Arial" w:hAnsi="Arial" w:cs="Arial"/>
                <w:sz w:val="22"/>
                <w:szCs w:val="22"/>
                <w:lang w:val="es-ES_tradnl"/>
              </w:rPr>
              <w:t>La norma no tiene efectos significativos sobre la competencia, la unidad de mercado y las PYMES.</w:t>
            </w:r>
          </w:p>
          <w:p w14:paraId="5557D010"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noProof/>
                <w:sz w:val="22"/>
                <w:szCs w:val="22"/>
                <w:lang w:val="es-ES_tradnl"/>
              </w:rPr>
              <mc:AlternateContent>
                <mc:Choice Requires="wps">
                  <w:drawing>
                    <wp:inline distT="0" distB="0" distL="0" distR="0" wp14:anchorId="551C02C3" wp14:editId="2EA2DC1E">
                      <wp:extent cx="165100" cy="177800"/>
                      <wp:effectExtent l="9525" t="9525" r="6350" b="12700"/>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6009A" w14:textId="77777777" w:rsidR="003A3C04" w:rsidRDefault="003A3C04" w:rsidP="003A3C04">
                                  <w:pPr>
                                    <w:rPr>
                                      <w:sz w:val="20"/>
                                      <w:lang w:bidi="x-none"/>
                                    </w:rPr>
                                  </w:pPr>
                                </w:p>
                                <w:p w14:paraId="23D1C13E" w14:textId="77777777" w:rsidR="003A3C04" w:rsidRDefault="003A3C04" w:rsidP="003A3C04">
                                  <w:pPr>
                                    <w:rPr>
                                      <w:sz w:val="20"/>
                                      <w:lang w:bidi="x-none"/>
                                    </w:rPr>
                                  </w:pPr>
                                </w:p>
                                <w:p w14:paraId="40EF2693"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551C02C3" id="Rectángulo 15"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KQ+gEAAOw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zZTikPoBAADsAwAADgAAAAAAAAAAAAAAAAAuAgAA&#10;ZHJzL2Uyb0RvYy54bWxQSwECLQAUAAYACAAAACEAr/YCoNoAAAADAQAADwAAAAAAAAAAAAAAAABU&#10;BAAAZHJzL2Rvd25yZXYueG1sUEsFBgAAAAAEAAQA8wAAAFsFAAAAAA==&#10;" filled="f" strokeweight="1pt">
                      <v:path arrowok="t"/>
                      <v:textbox inset="8pt,8pt,8pt,8pt">
                        <w:txbxContent>
                          <w:p w14:paraId="0486009A" w14:textId="77777777" w:rsidR="003A3C04" w:rsidRDefault="003A3C04" w:rsidP="003A3C04">
                            <w:pPr>
                              <w:rPr>
                                <w:sz w:val="20"/>
                                <w:lang w:bidi="x-none"/>
                              </w:rPr>
                            </w:pPr>
                          </w:p>
                          <w:p w14:paraId="23D1C13E" w14:textId="77777777" w:rsidR="003A3C04" w:rsidRDefault="003A3C04" w:rsidP="003A3C04">
                            <w:pPr>
                              <w:rPr>
                                <w:sz w:val="20"/>
                                <w:lang w:bidi="x-none"/>
                              </w:rPr>
                            </w:pPr>
                          </w:p>
                          <w:p w14:paraId="40EF2693"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lang w:val="es-ES_tradnl"/>
              </w:rPr>
              <w:t xml:space="preserve"> La norma tiene efectos positivos sobre la competencia, la unidad de mercado y las PYMES.</w:t>
            </w:r>
          </w:p>
          <w:p w14:paraId="24D5DCB1"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noProof/>
                <w:sz w:val="22"/>
                <w:szCs w:val="22"/>
                <w:lang w:val="es-ES_tradnl"/>
              </w:rPr>
              <mc:AlternateContent>
                <mc:Choice Requires="wps">
                  <w:drawing>
                    <wp:inline distT="0" distB="0" distL="0" distR="0" wp14:anchorId="38E3263E" wp14:editId="7D3EECF7">
                      <wp:extent cx="165100" cy="177800"/>
                      <wp:effectExtent l="9525" t="9525" r="6350" b="12700"/>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EA806" w14:textId="77777777" w:rsidR="003A3C04" w:rsidRDefault="003A3C04" w:rsidP="003A3C04">
                                  <w:pPr>
                                    <w:rPr>
                                      <w:sz w:val="20"/>
                                      <w:lang w:bidi="x-none"/>
                                    </w:rPr>
                                  </w:pPr>
                                </w:p>
                                <w:p w14:paraId="668099DC" w14:textId="77777777" w:rsidR="003A3C04" w:rsidRDefault="003A3C04" w:rsidP="003A3C04">
                                  <w:pPr>
                                    <w:rPr>
                                      <w:sz w:val="20"/>
                                      <w:lang w:bidi="x-none"/>
                                    </w:rPr>
                                  </w:pPr>
                                </w:p>
                                <w:p w14:paraId="6E9B8927"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38E3263E" id="Rectángulo 14"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0AFEA806" w14:textId="77777777" w:rsidR="003A3C04" w:rsidRDefault="003A3C04" w:rsidP="003A3C04">
                            <w:pPr>
                              <w:rPr>
                                <w:sz w:val="20"/>
                                <w:lang w:bidi="x-none"/>
                              </w:rPr>
                            </w:pPr>
                          </w:p>
                          <w:p w14:paraId="668099DC" w14:textId="77777777" w:rsidR="003A3C04" w:rsidRDefault="003A3C04" w:rsidP="003A3C04">
                            <w:pPr>
                              <w:rPr>
                                <w:sz w:val="20"/>
                                <w:lang w:bidi="x-none"/>
                              </w:rPr>
                            </w:pPr>
                          </w:p>
                          <w:p w14:paraId="6E9B8927"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lang w:val="es-ES_tradnl"/>
              </w:rPr>
              <w:t xml:space="preserve"> La norma tiene efectos negativos sobre la competencia, la unidad de mercado y las PYMES.</w:t>
            </w:r>
          </w:p>
        </w:tc>
      </w:tr>
      <w:tr w:rsidR="00CC6DED" w:rsidRPr="00CC6DED" w14:paraId="55A1DC04" w14:textId="77777777" w:rsidTr="001D23A6">
        <w:trPr>
          <w:cantSplit/>
          <w:trHeight w:val="234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14:paraId="4077DAF8" w14:textId="77777777" w:rsidR="003A3C04" w:rsidRPr="00CC6DED" w:rsidRDefault="003A3C04" w:rsidP="003A3C04">
            <w:pPr>
              <w:spacing w:after="200" w:line="276" w:lineRule="auto"/>
              <w:rPr>
                <w:rFonts w:ascii="Arial" w:hAnsi="Arial" w:cs="Arial"/>
                <w:b/>
                <w:sz w:val="22"/>
                <w:szCs w:val="22"/>
                <w:lang w:val="es-ES_tradnl"/>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51184524"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Desde el punto de vista de las cargas administrativas</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14:paraId="2B21693F"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noProof/>
                <w:sz w:val="22"/>
                <w:szCs w:val="22"/>
                <w:lang w:val="es-ES_tradnl"/>
              </w:rPr>
              <mc:AlternateContent>
                <mc:Choice Requires="wps">
                  <w:drawing>
                    <wp:inline distT="0" distB="0" distL="0" distR="0" wp14:anchorId="7215B4C4" wp14:editId="45C4B8EA">
                      <wp:extent cx="165100" cy="177800"/>
                      <wp:effectExtent l="9525" t="9525" r="6350" b="127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30EDF" w14:textId="77777777" w:rsidR="003A3C04" w:rsidRDefault="003A3C04" w:rsidP="003A3C04">
                                  <w:pPr>
                                    <w:rPr>
                                      <w:sz w:val="20"/>
                                      <w:lang w:bidi="x-none"/>
                                    </w:rPr>
                                  </w:pPr>
                                </w:p>
                                <w:p w14:paraId="280E425A" w14:textId="77777777" w:rsidR="003A3C04" w:rsidRDefault="003A3C04" w:rsidP="003A3C04">
                                  <w:pPr>
                                    <w:rPr>
                                      <w:sz w:val="20"/>
                                      <w:lang w:bidi="x-none"/>
                                    </w:rPr>
                                  </w:pPr>
                                </w:p>
                                <w:p w14:paraId="46143928"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7215B4C4" id="Rectángulo 13"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1B730EDF" w14:textId="77777777" w:rsidR="003A3C04" w:rsidRDefault="003A3C04" w:rsidP="003A3C04">
                            <w:pPr>
                              <w:rPr>
                                <w:sz w:val="20"/>
                                <w:lang w:bidi="x-none"/>
                              </w:rPr>
                            </w:pPr>
                          </w:p>
                          <w:p w14:paraId="280E425A" w14:textId="77777777" w:rsidR="003A3C04" w:rsidRDefault="003A3C04" w:rsidP="003A3C04">
                            <w:pPr>
                              <w:rPr>
                                <w:sz w:val="20"/>
                                <w:lang w:bidi="x-none"/>
                              </w:rPr>
                            </w:pPr>
                          </w:p>
                          <w:p w14:paraId="46143928"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lang w:val="es-ES_tradnl"/>
              </w:rPr>
              <w:t xml:space="preserve"> Supone una reducción de cargas administrativas. </w:t>
            </w:r>
          </w:p>
          <w:p w14:paraId="3BCF5055" w14:textId="0DA5D56F"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sz w:val="22"/>
                <w:szCs w:val="22"/>
                <w:lang w:val="es-ES_tradnl"/>
              </w:rPr>
              <w:t>Cuantificación estimada:</w:t>
            </w:r>
            <w:r w:rsidR="003C228B">
              <w:rPr>
                <w:rFonts w:ascii="Arial" w:hAnsi="Arial" w:cs="Arial"/>
                <w:sz w:val="22"/>
                <w:szCs w:val="22"/>
                <w:lang w:val="es-ES_tradnl"/>
              </w:rPr>
              <w:t xml:space="preserve"> </w:t>
            </w:r>
            <w:r w:rsidRPr="00CC6DED">
              <w:rPr>
                <w:rFonts w:ascii="Arial" w:hAnsi="Arial" w:cs="Arial"/>
                <w:sz w:val="22"/>
                <w:szCs w:val="22"/>
                <w:lang w:val="es-ES_tradnl"/>
              </w:rPr>
              <w:t>_________</w:t>
            </w:r>
          </w:p>
          <w:p w14:paraId="1B499A6F"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noProof/>
                <w:sz w:val="22"/>
                <w:szCs w:val="22"/>
                <w:lang w:val="es-ES_tradnl"/>
              </w:rPr>
              <mc:AlternateContent>
                <mc:Choice Requires="wps">
                  <w:drawing>
                    <wp:inline distT="0" distB="0" distL="0" distR="0" wp14:anchorId="26F6D0A3" wp14:editId="65AEB8B5">
                      <wp:extent cx="165100" cy="177800"/>
                      <wp:effectExtent l="9525" t="9525" r="6350" b="12700"/>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A2DF8E" w14:textId="77777777" w:rsidR="003A3C04" w:rsidRDefault="003A3C04" w:rsidP="003A3C04">
                                  <w:pPr>
                                    <w:rPr>
                                      <w:sz w:val="20"/>
                                      <w:lang w:bidi="x-none"/>
                                    </w:rPr>
                                  </w:pPr>
                                </w:p>
                                <w:p w14:paraId="5B671703" w14:textId="77777777" w:rsidR="003A3C04" w:rsidRDefault="003A3C04" w:rsidP="003A3C04">
                                  <w:pPr>
                                    <w:rPr>
                                      <w:sz w:val="20"/>
                                      <w:lang w:bidi="x-none"/>
                                    </w:rPr>
                                  </w:pPr>
                                </w:p>
                                <w:p w14:paraId="1CEAB26C"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6F6D0A3" id="Rectángulo 12"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38A2DF8E" w14:textId="77777777" w:rsidR="003A3C04" w:rsidRDefault="003A3C04" w:rsidP="003A3C04">
                            <w:pPr>
                              <w:rPr>
                                <w:sz w:val="20"/>
                                <w:lang w:bidi="x-none"/>
                              </w:rPr>
                            </w:pPr>
                          </w:p>
                          <w:p w14:paraId="5B671703" w14:textId="77777777" w:rsidR="003A3C04" w:rsidRDefault="003A3C04" w:rsidP="003A3C04">
                            <w:pPr>
                              <w:rPr>
                                <w:sz w:val="20"/>
                                <w:lang w:bidi="x-none"/>
                              </w:rPr>
                            </w:pPr>
                          </w:p>
                          <w:p w14:paraId="1CEAB26C"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lang w:val="es-ES_tradnl"/>
              </w:rPr>
              <w:t xml:space="preserve"> Incorpora nuevas cargas administrativas. </w:t>
            </w:r>
          </w:p>
          <w:p w14:paraId="71B647B9" w14:textId="2DF9C13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sz w:val="22"/>
                <w:szCs w:val="22"/>
                <w:lang w:val="es-ES_tradnl"/>
              </w:rPr>
              <w:t>Cuantificación estimada:</w:t>
            </w:r>
            <w:r w:rsidR="003C228B">
              <w:rPr>
                <w:rFonts w:ascii="Arial" w:hAnsi="Arial" w:cs="Arial"/>
                <w:sz w:val="22"/>
                <w:szCs w:val="22"/>
                <w:lang w:val="es-ES_tradnl"/>
              </w:rPr>
              <w:t xml:space="preserve"> </w:t>
            </w:r>
            <w:r w:rsidRPr="00CC6DED">
              <w:rPr>
                <w:rFonts w:ascii="Arial" w:hAnsi="Arial" w:cs="Arial"/>
                <w:sz w:val="22"/>
                <w:szCs w:val="22"/>
                <w:lang w:val="es-ES_tradnl"/>
              </w:rPr>
              <w:t>_________</w:t>
            </w:r>
          </w:p>
          <w:p w14:paraId="78EA7545"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noProof/>
                <w:sz w:val="22"/>
                <w:szCs w:val="22"/>
                <w:lang w:val="es-ES_tradnl"/>
              </w:rPr>
              <mc:AlternateContent>
                <mc:Choice Requires="wps">
                  <w:drawing>
                    <wp:inline distT="0" distB="0" distL="0" distR="0" wp14:anchorId="7AF0DA22" wp14:editId="04ED3727">
                      <wp:extent cx="165100" cy="177800"/>
                      <wp:effectExtent l="9525" t="9525" r="6350" b="127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07210570" w14:textId="77777777" w:rsidR="003A3C04" w:rsidRDefault="003A3C04" w:rsidP="003A3C04">
                                  <w:pPr>
                                    <w:rPr>
                                      <w:sz w:val="20"/>
                                      <w:lang w:bidi="x-none"/>
                                    </w:rPr>
                                  </w:pPr>
                                </w:p>
                                <w:p w14:paraId="18DA4FB7" w14:textId="77777777" w:rsidR="003A3C04" w:rsidRDefault="003A3C04" w:rsidP="003A3C04">
                                  <w:pPr>
                                    <w:rPr>
                                      <w:sz w:val="20"/>
                                      <w:lang w:bidi="x-none"/>
                                    </w:rPr>
                                  </w:pPr>
                                </w:p>
                                <w:p w14:paraId="0A30D189"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7AF0DA22" id="Rectángulo 11" o:sp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" fillcolor="#333" strokeweight="1pt">
                      <v:path arrowok="t"/>
                      <v:textbox inset="8pt,8pt,8pt,8pt">
                        <w:txbxContent>
                          <w:p w14:paraId="07210570" w14:textId="77777777" w:rsidR="003A3C04" w:rsidRDefault="003A3C04" w:rsidP="003A3C04">
                            <w:pPr>
                              <w:rPr>
                                <w:sz w:val="20"/>
                                <w:lang w:bidi="x-none"/>
                              </w:rPr>
                            </w:pPr>
                          </w:p>
                          <w:p w14:paraId="18DA4FB7" w14:textId="77777777" w:rsidR="003A3C04" w:rsidRDefault="003A3C04" w:rsidP="003A3C04">
                            <w:pPr>
                              <w:rPr>
                                <w:sz w:val="20"/>
                                <w:lang w:bidi="x-none"/>
                              </w:rPr>
                            </w:pPr>
                          </w:p>
                          <w:p w14:paraId="0A30D189"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lang w:val="es-ES_tradnl"/>
              </w:rPr>
              <w:t xml:space="preserve"> No afecta a las cargas administrativas.</w:t>
            </w:r>
          </w:p>
        </w:tc>
      </w:tr>
      <w:tr w:rsidR="00CC6DED" w:rsidRPr="00CC6DED" w14:paraId="2598BC61" w14:textId="77777777" w:rsidTr="001D23A6">
        <w:trPr>
          <w:cantSplit/>
          <w:trHeight w:val="216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14:paraId="3D825A59" w14:textId="77777777" w:rsidR="003A3C04" w:rsidRPr="00CC6DED" w:rsidRDefault="003A3C04" w:rsidP="003A3C04">
            <w:pPr>
              <w:spacing w:after="200" w:line="276" w:lineRule="auto"/>
              <w:rPr>
                <w:rFonts w:ascii="Arial" w:hAnsi="Arial" w:cs="Arial"/>
                <w:b/>
                <w:sz w:val="22"/>
                <w:szCs w:val="22"/>
                <w:lang w:val="es-ES_tradnl"/>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4CD0DA74"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Desde el punto de vista de los presupuestos, la norma</w:t>
            </w:r>
          </w:p>
          <w:p w14:paraId="035970FB"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noProof/>
                <w:sz w:val="22"/>
                <w:szCs w:val="22"/>
                <w:lang w:val="es-ES_tradnl"/>
              </w:rPr>
              <mc:AlternateContent>
                <mc:Choice Requires="wps">
                  <w:drawing>
                    <wp:inline distT="0" distB="0" distL="0" distR="0" wp14:anchorId="1B697CC1" wp14:editId="38E3CAAF">
                      <wp:extent cx="165100" cy="177800"/>
                      <wp:effectExtent l="9525" t="9525" r="6350" b="12700"/>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12700">
                                <a:solidFill>
                                  <a:srgbClr val="000000"/>
                                </a:solidFill>
                                <a:miter lim="800000"/>
                                <a:headEnd/>
                                <a:tailEnd/>
                              </a:ln>
                            </wps:spPr>
                            <wps:txbx>
                              <w:txbxContent>
                                <w:p w14:paraId="607A3450" w14:textId="77777777" w:rsidR="003A3C04" w:rsidRDefault="003A3C04" w:rsidP="003A3C04">
                                  <w:pPr>
                                    <w:rPr>
                                      <w:sz w:val="20"/>
                                      <w:lang w:bidi="x-none"/>
                                    </w:rPr>
                                  </w:pPr>
                                </w:p>
                                <w:p w14:paraId="4B35CE88"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1B697CC1" id="Rectángulo 10" o:sp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" fillcolor="black" strokeweight="1pt">
                      <v:path arrowok="t"/>
                      <v:textbox inset="8pt,8pt,8pt,8pt">
                        <w:txbxContent>
                          <w:p w14:paraId="607A3450" w14:textId="77777777" w:rsidR="003A3C04" w:rsidRDefault="003A3C04" w:rsidP="003A3C04">
                            <w:pPr>
                              <w:rPr>
                                <w:sz w:val="20"/>
                                <w:lang w:bidi="x-none"/>
                              </w:rPr>
                            </w:pPr>
                          </w:p>
                          <w:p w14:paraId="4B35CE88" w14:textId="77777777" w:rsidR="003A3C04" w:rsidRDefault="003A3C04" w:rsidP="003A3C04">
                            <w:pPr>
                              <w:rPr>
                                <w:sz w:val="20"/>
                                <w:lang w:bidi="x-none"/>
                              </w:rPr>
                            </w:pPr>
                          </w:p>
                        </w:txbxContent>
                      </v:textbox>
                      <w10:anchorlock/>
                    </v:rect>
                  </w:pict>
                </mc:Fallback>
              </mc:AlternateContent>
            </w:r>
            <w:r w:rsidRPr="00CC6DED">
              <w:rPr>
                <w:rFonts w:ascii="Arial" w:hAnsi="Arial" w:cs="Arial"/>
                <w:b/>
                <w:sz w:val="22"/>
                <w:szCs w:val="22"/>
                <w:lang w:val="es-ES_tradnl"/>
              </w:rPr>
              <w:t xml:space="preserve">  Afecta a los presupuestos de la Administración del Estado.</w:t>
            </w:r>
          </w:p>
          <w:p w14:paraId="195002AF"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noProof/>
                <w:sz w:val="22"/>
                <w:szCs w:val="22"/>
                <w:lang w:val="es-ES_tradnl"/>
              </w:rPr>
              <mc:AlternateContent>
                <mc:Choice Requires="wps">
                  <w:drawing>
                    <wp:inline distT="0" distB="0" distL="0" distR="0" wp14:anchorId="15E37BDC" wp14:editId="53136A0F">
                      <wp:extent cx="165100" cy="177800"/>
                      <wp:effectExtent l="9525" t="9525" r="6350" b="12700"/>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A3699" w14:textId="77777777" w:rsidR="003A3C04" w:rsidRDefault="003A3C04" w:rsidP="003A3C04">
                                  <w:pPr>
                                    <w:rPr>
                                      <w:sz w:val="20"/>
                                      <w:lang w:bidi="x-none"/>
                                    </w:rPr>
                                  </w:pPr>
                                </w:p>
                                <w:p w14:paraId="08BD6F3E" w14:textId="77777777" w:rsidR="003A3C04" w:rsidRDefault="003A3C04" w:rsidP="003A3C04">
                                  <w:pPr>
                                    <w:rPr>
                                      <w:sz w:val="20"/>
                                      <w:lang w:bidi="x-none"/>
                                    </w:rPr>
                                  </w:pPr>
                                </w:p>
                                <w:p w14:paraId="666140F6"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15E37BDC" id="Rectángulo 9"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dw+gEAAOwDAAAOAAAAZHJzL2Uyb0RvYy54bWysU1Fv0zAQfkfiP1h+p0kq0Y6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bVUS85JC1Xp9RXaqIOqnxx5D&#10;/KhhYMloONLKMrg43Ic4pz6lpFoO7oy1eW3WsZFAl2vCzAOANSpFs4O79sYiO4i0+fydCoeXaYOJ&#10;pD9rhoZTa/TNiui1UB+cymWiMHa2qWvrTvQkRpLKQh2ndmJGNfxd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YJyncPoBAADsAwAADgAAAAAAAAAAAAAAAAAuAgAA&#10;ZHJzL2Uyb0RvYy54bWxQSwECLQAUAAYACAAAACEAr/YCoNoAAAADAQAADwAAAAAAAAAAAAAAAABU&#10;BAAAZHJzL2Rvd25yZXYueG1sUEsFBgAAAAAEAAQA8wAAAFsFAAAAAA==&#10;" filled="f" strokeweight="1pt">
                      <v:path arrowok="t"/>
                      <v:textbox inset="8pt,8pt,8pt,8pt">
                        <w:txbxContent>
                          <w:p w14:paraId="5F6A3699" w14:textId="77777777" w:rsidR="003A3C04" w:rsidRDefault="003A3C04" w:rsidP="003A3C04">
                            <w:pPr>
                              <w:rPr>
                                <w:sz w:val="20"/>
                                <w:lang w:bidi="x-none"/>
                              </w:rPr>
                            </w:pPr>
                          </w:p>
                          <w:p w14:paraId="08BD6F3E" w14:textId="77777777" w:rsidR="003A3C04" w:rsidRDefault="003A3C04" w:rsidP="003A3C04">
                            <w:pPr>
                              <w:rPr>
                                <w:sz w:val="20"/>
                                <w:lang w:bidi="x-none"/>
                              </w:rPr>
                            </w:pPr>
                          </w:p>
                          <w:p w14:paraId="666140F6" w14:textId="77777777" w:rsidR="003A3C04" w:rsidRDefault="003A3C04" w:rsidP="003A3C04">
                            <w:pPr>
                              <w:rPr>
                                <w:sz w:val="20"/>
                                <w:lang w:bidi="x-none"/>
                              </w:rPr>
                            </w:pPr>
                          </w:p>
                        </w:txbxContent>
                      </v:textbox>
                      <w10:anchorlock/>
                    </v:rect>
                  </w:pict>
                </mc:Fallback>
              </mc:AlternateContent>
            </w:r>
            <w:r w:rsidRPr="00CC6DED">
              <w:rPr>
                <w:rFonts w:ascii="Arial" w:hAnsi="Arial" w:cs="Arial"/>
                <w:b/>
                <w:sz w:val="22"/>
                <w:szCs w:val="22"/>
                <w:lang w:val="es-ES_tradnl"/>
              </w:rPr>
              <w:t xml:space="preserve"> Afecta a los presupuestos de otras Administraciones Territoriales.</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14:paraId="2D83C193" w14:textId="77777777" w:rsidR="003A3C04" w:rsidRPr="00CC6DED" w:rsidRDefault="003A3C04" w:rsidP="003A3C04">
            <w:pPr>
              <w:spacing w:after="200" w:line="276" w:lineRule="auto"/>
              <w:rPr>
                <w:rFonts w:ascii="Arial" w:hAnsi="Arial" w:cs="Arial"/>
                <w:sz w:val="22"/>
                <w:szCs w:val="22"/>
              </w:rPr>
            </w:pPr>
            <w:r w:rsidRPr="00CC6DED">
              <w:rPr>
                <w:rFonts w:ascii="Arial" w:hAnsi="Arial" w:cs="Arial"/>
                <w:noProof/>
                <w:sz w:val="22"/>
                <w:szCs w:val="22"/>
              </w:rPr>
              <mc:AlternateContent>
                <mc:Choice Requires="wps">
                  <w:drawing>
                    <wp:inline distT="0" distB="0" distL="0" distR="0" wp14:anchorId="2AD891B3" wp14:editId="515A481C">
                      <wp:extent cx="165100" cy="177800"/>
                      <wp:effectExtent l="9525" t="9525" r="6350" b="12700"/>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12700">
                                <a:solidFill>
                                  <a:srgbClr val="000000"/>
                                </a:solidFill>
                                <a:miter lim="800000"/>
                                <a:headEnd/>
                                <a:tailEnd/>
                              </a:ln>
                            </wps:spPr>
                            <wps:txbx>
                              <w:txbxContent>
                                <w:p w14:paraId="512DA145" w14:textId="77777777" w:rsidR="003A3C04" w:rsidRDefault="003A3C04" w:rsidP="003A3C04">
                                  <w:pPr>
                                    <w:rPr>
                                      <w:sz w:val="20"/>
                                      <w:lang w:bidi="x-none"/>
                                    </w:rPr>
                                  </w:pPr>
                                </w:p>
                                <w:p w14:paraId="5E90C535"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AD891B3" id="Rectángulo 8"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" fillcolor="black" strokeweight="1pt">
                      <v:path arrowok="t"/>
                      <v:textbox inset="8pt,8pt,8pt,8pt">
                        <w:txbxContent>
                          <w:p w14:paraId="512DA145" w14:textId="77777777" w:rsidR="003A3C04" w:rsidRDefault="003A3C04" w:rsidP="003A3C04">
                            <w:pPr>
                              <w:rPr>
                                <w:sz w:val="20"/>
                                <w:lang w:bidi="x-none"/>
                              </w:rPr>
                            </w:pPr>
                          </w:p>
                          <w:p w14:paraId="5E90C535"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rPr>
              <w:t xml:space="preserve"> implica un gasto</w:t>
            </w:r>
          </w:p>
          <w:p w14:paraId="32A6019D"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sz w:val="22"/>
                <w:szCs w:val="22"/>
              </w:rPr>
              <w:t xml:space="preserve"> </w:t>
            </w:r>
            <w:r w:rsidRPr="00CC6DED">
              <w:rPr>
                <w:rFonts w:ascii="Arial" w:hAnsi="Arial" w:cs="Arial"/>
                <w:noProof/>
                <w:sz w:val="22"/>
                <w:szCs w:val="22"/>
                <w:lang w:val="es-ES_tradnl"/>
              </w:rPr>
              <mc:AlternateContent>
                <mc:Choice Requires="wps">
                  <w:drawing>
                    <wp:inline distT="0" distB="0" distL="0" distR="0" wp14:anchorId="0F8D29F9" wp14:editId="358FFA18">
                      <wp:extent cx="165100" cy="177800"/>
                      <wp:effectExtent l="9525" t="9525" r="6350" b="12700"/>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740407" w14:textId="77777777" w:rsidR="003A3C04" w:rsidRDefault="003A3C04" w:rsidP="003A3C04">
                                  <w:pPr>
                                    <w:rPr>
                                      <w:sz w:val="20"/>
                                      <w:lang w:bidi="x-none"/>
                                    </w:rPr>
                                  </w:pPr>
                                </w:p>
                                <w:p w14:paraId="6ECB5030" w14:textId="77777777" w:rsidR="003A3C04" w:rsidRDefault="003A3C04" w:rsidP="003A3C04">
                                  <w:pPr>
                                    <w:rPr>
                                      <w:sz w:val="20"/>
                                      <w:lang w:bidi="x-none"/>
                                    </w:rPr>
                                  </w:pPr>
                                </w:p>
                                <w:p w14:paraId="08D044DE"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0F8D29F9" id="Rectángulo 7" o:sp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T7+g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6q9DhdtdAdiTCEWW/0f5AxAP7h&#10;bCStNTz83gtUnJnPjpZZldUqcRQvPLzw2gtPOElwDY+czeZNnEW996h3A1WrMiUOPtCyep2JfOrs&#10;NANpKq/ipP8k2ud+znr6S7d/AQ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GL0+/oBAADtAwAADgAAAAAAAAAAAAAAAAAuAgAA&#10;ZHJzL2Uyb0RvYy54bWxQSwECLQAUAAYACAAAACEAr/YCoNoAAAADAQAADwAAAAAAAAAAAAAAAABU&#10;BAAAZHJzL2Rvd25yZXYueG1sUEsFBgAAAAAEAAQA8wAAAFsFAAAAAA==&#10;" filled="f" strokeweight="1pt">
                      <v:path arrowok="t"/>
                      <v:textbox inset="8pt,8pt,8pt,8pt">
                        <w:txbxContent>
                          <w:p w14:paraId="25740407" w14:textId="77777777" w:rsidR="003A3C04" w:rsidRDefault="003A3C04" w:rsidP="003A3C04">
                            <w:pPr>
                              <w:rPr>
                                <w:sz w:val="20"/>
                                <w:lang w:bidi="x-none"/>
                              </w:rPr>
                            </w:pPr>
                          </w:p>
                          <w:p w14:paraId="6ECB5030" w14:textId="77777777" w:rsidR="003A3C04" w:rsidRDefault="003A3C04" w:rsidP="003A3C04">
                            <w:pPr>
                              <w:rPr>
                                <w:sz w:val="20"/>
                                <w:lang w:bidi="x-none"/>
                              </w:rPr>
                            </w:pPr>
                          </w:p>
                          <w:p w14:paraId="08D044DE" w14:textId="77777777" w:rsidR="003A3C04" w:rsidRDefault="003A3C04" w:rsidP="003A3C04">
                            <w:pPr>
                              <w:rPr>
                                <w:sz w:val="20"/>
                                <w:lang w:bidi="x-none"/>
                              </w:rPr>
                            </w:pPr>
                          </w:p>
                        </w:txbxContent>
                      </v:textbox>
                      <w10:anchorlock/>
                    </v:rect>
                  </w:pict>
                </mc:Fallback>
              </mc:AlternateContent>
            </w:r>
            <w:r w:rsidRPr="00CC6DED">
              <w:rPr>
                <w:rFonts w:ascii="Arial" w:hAnsi="Arial" w:cs="Arial"/>
                <w:sz w:val="22"/>
                <w:szCs w:val="22"/>
                <w:lang w:val="es-ES_tradnl"/>
              </w:rPr>
              <w:t xml:space="preserve"> </w:t>
            </w:r>
            <w:r w:rsidRPr="00CC6DED">
              <w:rPr>
                <w:rFonts w:ascii="Arial" w:hAnsi="Arial" w:cs="Arial"/>
                <w:sz w:val="22"/>
                <w:szCs w:val="22"/>
              </w:rPr>
              <w:t>implica un ingreso: Cofinanciación FSE</w:t>
            </w:r>
          </w:p>
        </w:tc>
      </w:tr>
      <w:tr w:rsidR="00CC6DED" w:rsidRPr="00CC6DED" w14:paraId="7D10E04E" w14:textId="77777777" w:rsidTr="001D23A6">
        <w:trPr>
          <w:cantSplit/>
          <w:trHeight w:val="153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F7F8EA1"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IMPACTO DE GÉNERO</w:t>
            </w: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0B8FBBF0"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La norma tiene un impacto de género</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2429ACFF" w14:textId="77777777"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sz w:val="22"/>
                <w:szCs w:val="22"/>
                <w:lang w:val="es-ES_tradnl"/>
              </w:rPr>
              <w:t xml:space="preserve">Negativo  </w:t>
            </w:r>
            <w:r w:rsidRPr="00CC6DED">
              <w:rPr>
                <w:rFonts w:ascii="Arial" w:hAnsi="Arial" w:cs="Arial"/>
                <w:noProof/>
                <w:sz w:val="22"/>
                <w:szCs w:val="22"/>
                <w:lang w:val="es-ES_tradnl"/>
              </w:rPr>
              <mc:AlternateContent>
                <mc:Choice Requires="wps">
                  <w:drawing>
                    <wp:inline distT="0" distB="0" distL="0" distR="0" wp14:anchorId="6F7A2CE1" wp14:editId="3D189C7D">
                      <wp:extent cx="165100" cy="177800"/>
                      <wp:effectExtent l="9525" t="9525" r="6350" b="1270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3B3AE" w14:textId="77777777" w:rsidR="003A3C04" w:rsidRDefault="003A3C04" w:rsidP="003A3C04">
                                  <w:pPr>
                                    <w:rPr>
                                      <w:sz w:val="20"/>
                                      <w:lang w:bidi="x-none"/>
                                    </w:rPr>
                                  </w:pPr>
                                </w:p>
                                <w:p w14:paraId="6A10F04D" w14:textId="77777777" w:rsidR="003A3C04" w:rsidRDefault="003A3C04" w:rsidP="003A3C04">
                                  <w:pPr>
                                    <w:rPr>
                                      <w:sz w:val="20"/>
                                      <w:lang w:bidi="x-none"/>
                                    </w:rPr>
                                  </w:pPr>
                                </w:p>
                                <w:p w14:paraId="26DFAEDD"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6F7A2CE1" id="Rectángulo 6"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3503B3AE" w14:textId="77777777" w:rsidR="003A3C04" w:rsidRDefault="003A3C04" w:rsidP="003A3C04">
                            <w:pPr>
                              <w:rPr>
                                <w:sz w:val="20"/>
                                <w:lang w:bidi="x-none"/>
                              </w:rPr>
                            </w:pPr>
                          </w:p>
                          <w:p w14:paraId="6A10F04D" w14:textId="77777777" w:rsidR="003A3C04" w:rsidRDefault="003A3C04" w:rsidP="003A3C04">
                            <w:pPr>
                              <w:rPr>
                                <w:sz w:val="20"/>
                                <w:lang w:bidi="x-none"/>
                              </w:rPr>
                            </w:pPr>
                          </w:p>
                          <w:p w14:paraId="26DFAEDD" w14:textId="77777777" w:rsidR="003A3C04" w:rsidRDefault="003A3C04" w:rsidP="003A3C04">
                            <w:pPr>
                              <w:rPr>
                                <w:sz w:val="20"/>
                                <w:lang w:bidi="x-none"/>
                              </w:rPr>
                            </w:pPr>
                          </w:p>
                        </w:txbxContent>
                      </v:textbox>
                      <w10:anchorlock/>
                    </v:rect>
                  </w:pict>
                </mc:Fallback>
              </mc:AlternateContent>
            </w:r>
          </w:p>
          <w:p w14:paraId="6DDE7F10" w14:textId="42939442"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sz w:val="22"/>
                <w:szCs w:val="22"/>
                <w:lang w:val="es-ES_tradnl"/>
              </w:rPr>
              <w:t xml:space="preserve">Positivo  </w:t>
            </w:r>
            <w:r w:rsidR="00607F73" w:rsidRPr="00CC6DED">
              <w:rPr>
                <w:rFonts w:ascii="Arial" w:hAnsi="Arial" w:cs="Arial"/>
                <w:noProof/>
                <w:sz w:val="22"/>
                <w:szCs w:val="22"/>
                <w:lang w:val="es-ES_tradnl"/>
              </w:rPr>
              <mc:AlternateContent>
                <mc:Choice Requires="wps">
                  <w:drawing>
                    <wp:inline distT="0" distB="0" distL="0" distR="0" wp14:anchorId="32AB8C4F" wp14:editId="42ABE43B">
                      <wp:extent cx="165100" cy="177800"/>
                      <wp:effectExtent l="0" t="0" r="25400" b="1270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6597C09B" w14:textId="77777777" w:rsidR="00607F73" w:rsidRDefault="00607F73" w:rsidP="00607F73">
                                  <w:pPr>
                                    <w:rPr>
                                      <w:sz w:val="20"/>
                                      <w:lang w:bidi="x-none"/>
                                    </w:rPr>
                                  </w:pPr>
                                </w:p>
                                <w:p w14:paraId="09C4D892" w14:textId="77777777" w:rsidR="00607F73" w:rsidRDefault="00607F73" w:rsidP="00607F73">
                                  <w:pPr>
                                    <w:rPr>
                                      <w:sz w:val="20"/>
                                      <w:lang w:bidi="x-none"/>
                                    </w:rPr>
                                  </w:pPr>
                                </w:p>
                                <w:p w14:paraId="5FB51FD8" w14:textId="77777777" w:rsidR="00607F73" w:rsidRDefault="00607F73" w:rsidP="00607F73">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32AB8C4F" id="Rectángulo 3"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EqQaL8AAgAAFQQAAA4AAAAAAAAAAAAAAAAA&#10;LgIAAGRycy9lMm9Eb2MueG1sUEsBAi0AFAAGAAgAAAAhAPzrxDHYAAAAAwEAAA8AAAAAAAAAAAAA&#10;AAAAWgQAAGRycy9kb3ducmV2LnhtbFBLBQYAAAAABAAEAPMAAABfBQAAAAA=&#10;" fillcolor="black [3213]" strokeweight="1pt">
                      <v:path arrowok="t"/>
                      <v:textbox inset="8pt,8pt,8pt,8pt">
                        <w:txbxContent>
                          <w:p w14:paraId="6597C09B" w14:textId="77777777" w:rsidR="00607F73" w:rsidRDefault="00607F73" w:rsidP="00607F73">
                            <w:pPr>
                              <w:rPr>
                                <w:sz w:val="20"/>
                                <w:lang w:bidi="x-none"/>
                              </w:rPr>
                            </w:pPr>
                          </w:p>
                          <w:p w14:paraId="09C4D892" w14:textId="77777777" w:rsidR="00607F73" w:rsidRDefault="00607F73" w:rsidP="00607F73">
                            <w:pPr>
                              <w:rPr>
                                <w:sz w:val="20"/>
                                <w:lang w:bidi="x-none"/>
                              </w:rPr>
                            </w:pPr>
                          </w:p>
                          <w:p w14:paraId="5FB51FD8" w14:textId="77777777" w:rsidR="00607F73" w:rsidRDefault="00607F73" w:rsidP="00607F73">
                            <w:pPr>
                              <w:rPr>
                                <w:sz w:val="20"/>
                                <w:lang w:bidi="x-none"/>
                              </w:rPr>
                            </w:pPr>
                          </w:p>
                        </w:txbxContent>
                      </v:textbox>
                      <w10:anchorlock/>
                    </v:rect>
                  </w:pict>
                </mc:Fallback>
              </mc:AlternateContent>
            </w:r>
            <w:r w:rsidRPr="00CC6DED">
              <w:rPr>
                <w:rFonts w:ascii="Arial" w:hAnsi="Arial" w:cs="Arial"/>
                <w:sz w:val="22"/>
                <w:szCs w:val="22"/>
                <w:lang w:val="es-ES_tradnl"/>
              </w:rPr>
              <w:t xml:space="preserve">    </w:t>
            </w:r>
          </w:p>
          <w:p w14:paraId="0BBD6D25" w14:textId="059249D8" w:rsidR="003A3C04" w:rsidRPr="00CC6DED" w:rsidRDefault="003A3C04" w:rsidP="003A3C04">
            <w:pPr>
              <w:spacing w:after="200" w:line="276" w:lineRule="auto"/>
              <w:rPr>
                <w:rFonts w:ascii="Arial" w:hAnsi="Arial" w:cs="Arial"/>
                <w:sz w:val="22"/>
                <w:szCs w:val="22"/>
                <w:lang w:val="es-ES_tradnl"/>
              </w:rPr>
            </w:pPr>
            <w:r w:rsidRPr="00CC6DED">
              <w:rPr>
                <w:rFonts w:ascii="Arial" w:hAnsi="Arial" w:cs="Arial"/>
                <w:sz w:val="22"/>
                <w:szCs w:val="22"/>
                <w:lang w:val="es-ES_tradnl"/>
              </w:rPr>
              <w:t xml:space="preserve">Neutro  </w:t>
            </w:r>
            <w:r w:rsidR="00607F73" w:rsidRPr="00CC6DED">
              <w:rPr>
                <w:rFonts w:ascii="Arial" w:hAnsi="Arial" w:cs="Arial"/>
                <w:noProof/>
                <w:sz w:val="22"/>
                <w:szCs w:val="22"/>
                <w:lang w:val="es-ES_tradnl"/>
              </w:rPr>
              <mc:AlternateContent>
                <mc:Choice Requires="wps">
                  <w:drawing>
                    <wp:inline distT="0" distB="0" distL="0" distR="0" wp14:anchorId="5827A5A1" wp14:editId="7A968FC1">
                      <wp:extent cx="165100" cy="177800"/>
                      <wp:effectExtent l="0" t="0" r="25400" b="12700"/>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14:paraId="1D76F9DC" w14:textId="77777777" w:rsidR="00607F73" w:rsidRDefault="00607F73" w:rsidP="00607F73">
                                  <w:pPr>
                                    <w:rPr>
                                      <w:sz w:val="20"/>
                                      <w:lang w:bidi="x-none"/>
                                    </w:rPr>
                                  </w:pPr>
                                </w:p>
                                <w:p w14:paraId="785C3CB8" w14:textId="77777777" w:rsidR="00607F73" w:rsidRDefault="00607F73" w:rsidP="00607F73">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5827A5A1" id="Rectángulo 2"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5m+gEAAO0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ImVuZvoBAADtAwAADgAAAAAAAAAAAAAAAAAuAgAA&#10;ZHJzL2Uyb0RvYy54bWxQSwECLQAUAAYACAAAACEAr/YCoNoAAAADAQAADwAAAAAAAAAAAAAAAABU&#10;BAAAZHJzL2Rvd25yZXYueG1sUEsFBgAAAAAEAAQA8wAAAFsFAAAAAA==&#10;" filled="f" strokeweight="1pt">
                      <v:path arrowok="t"/>
                      <v:textbox inset="8pt,8pt,8pt,8pt">
                        <w:txbxContent>
                          <w:p w14:paraId="1D76F9DC" w14:textId="77777777" w:rsidR="00607F73" w:rsidRDefault="00607F73" w:rsidP="00607F73">
                            <w:pPr>
                              <w:rPr>
                                <w:sz w:val="20"/>
                                <w:lang w:bidi="x-none"/>
                              </w:rPr>
                            </w:pPr>
                          </w:p>
                          <w:p w14:paraId="785C3CB8" w14:textId="77777777" w:rsidR="00607F73" w:rsidRDefault="00607F73" w:rsidP="00607F73">
                            <w:pPr>
                              <w:rPr>
                                <w:sz w:val="20"/>
                                <w:lang w:bidi="x-none"/>
                              </w:rPr>
                            </w:pPr>
                          </w:p>
                        </w:txbxContent>
                      </v:textbox>
                      <w10:anchorlock/>
                    </v:rect>
                  </w:pict>
                </mc:Fallback>
              </mc:AlternateContent>
            </w:r>
            <w:r w:rsidRPr="00CC6DED">
              <w:rPr>
                <w:rFonts w:ascii="Arial" w:hAnsi="Arial" w:cs="Arial"/>
                <w:sz w:val="22"/>
                <w:szCs w:val="22"/>
                <w:lang w:val="es-ES_tradnl"/>
              </w:rPr>
              <w:t xml:space="preserve">   </w:t>
            </w:r>
          </w:p>
        </w:tc>
      </w:tr>
      <w:tr w:rsidR="00CC6DED" w:rsidRPr="00CC6DED" w14:paraId="6953CE3B" w14:textId="77777777" w:rsidTr="001D23A6">
        <w:trPr>
          <w:cantSplit/>
          <w:trHeight w:val="836"/>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B7A1590"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OTROS IMPACTOS CONSIDERADOS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6599E74A" w14:textId="7275A234" w:rsidR="003A3C04" w:rsidRPr="00CC6DED" w:rsidRDefault="003A3C04" w:rsidP="009A2FA2">
            <w:pPr>
              <w:spacing w:after="200"/>
              <w:rPr>
                <w:rFonts w:ascii="Arial" w:hAnsi="Arial" w:cs="Arial"/>
                <w:sz w:val="22"/>
                <w:szCs w:val="22"/>
                <w:lang w:val="es-ES_tradnl"/>
              </w:rPr>
            </w:pPr>
            <w:r w:rsidRPr="00CC6DED">
              <w:rPr>
                <w:rFonts w:ascii="Arial" w:hAnsi="Arial" w:cs="Arial"/>
                <w:sz w:val="22"/>
                <w:szCs w:val="22"/>
                <w:lang w:val="es-ES_tradnl"/>
              </w:rPr>
              <w:t>Impacto sobre la infancia y adolescencia</w:t>
            </w:r>
            <w:r w:rsidR="00B24223">
              <w:rPr>
                <w:rFonts w:ascii="Arial" w:hAnsi="Arial" w:cs="Arial"/>
                <w:sz w:val="22"/>
                <w:szCs w:val="22"/>
                <w:lang w:val="es-ES_tradnl"/>
              </w:rPr>
              <w:t xml:space="preserve"> y la familia</w:t>
            </w:r>
            <w:r w:rsidRPr="00CC6DED">
              <w:rPr>
                <w:rFonts w:ascii="Arial" w:hAnsi="Arial" w:cs="Arial"/>
                <w:sz w:val="22"/>
                <w:szCs w:val="22"/>
                <w:lang w:val="es-ES_tradnl"/>
              </w:rPr>
              <w:t xml:space="preserve">: </w:t>
            </w:r>
            <w:r w:rsidR="00B24223">
              <w:rPr>
                <w:rFonts w:ascii="Arial" w:hAnsi="Arial" w:cs="Arial"/>
                <w:sz w:val="22"/>
                <w:szCs w:val="22"/>
                <w:lang w:val="es-ES_tradnl"/>
              </w:rPr>
              <w:t>hay un</w:t>
            </w:r>
            <w:r w:rsidRPr="00CC6DED">
              <w:rPr>
                <w:rFonts w:ascii="Arial" w:hAnsi="Arial" w:cs="Arial"/>
                <w:sz w:val="22"/>
                <w:szCs w:val="22"/>
                <w:lang w:val="es-ES_tradnl"/>
              </w:rPr>
              <w:t xml:space="preserve"> impacto </w:t>
            </w:r>
            <w:r w:rsidR="00B24223">
              <w:rPr>
                <w:rFonts w:ascii="Arial" w:hAnsi="Arial" w:cs="Arial"/>
                <w:sz w:val="22"/>
                <w:szCs w:val="22"/>
                <w:lang w:val="es-ES_tradnl"/>
              </w:rPr>
              <w:t>positivo indirecto</w:t>
            </w:r>
            <w:r w:rsidRPr="00CC6DED">
              <w:rPr>
                <w:rFonts w:ascii="Arial" w:hAnsi="Arial" w:cs="Arial"/>
                <w:sz w:val="22"/>
                <w:szCs w:val="22"/>
                <w:lang w:val="es-ES_tradnl"/>
              </w:rPr>
              <w:t>.</w:t>
            </w:r>
          </w:p>
          <w:p w14:paraId="3FBF2FAA" w14:textId="1FB96B88" w:rsidR="003A3C04" w:rsidRPr="00CC6DED" w:rsidRDefault="003A3C04" w:rsidP="009A2FA2">
            <w:pPr>
              <w:spacing w:after="200"/>
              <w:rPr>
                <w:rFonts w:ascii="Arial" w:hAnsi="Arial" w:cs="Arial"/>
                <w:sz w:val="22"/>
                <w:szCs w:val="22"/>
              </w:rPr>
            </w:pPr>
            <w:r w:rsidRPr="00CC6DED">
              <w:rPr>
                <w:rFonts w:ascii="Arial" w:hAnsi="Arial" w:cs="Arial"/>
                <w:sz w:val="22"/>
                <w:szCs w:val="22"/>
              </w:rPr>
              <w:t>Impacto en materia de igualdad de oportunidades, no discriminación y accesibilidad universal de las personas con discapacidad</w:t>
            </w:r>
            <w:r w:rsidRPr="0066280B">
              <w:rPr>
                <w:rFonts w:ascii="Arial" w:hAnsi="Arial" w:cs="Arial"/>
                <w:sz w:val="22"/>
                <w:szCs w:val="22"/>
              </w:rPr>
              <w:t xml:space="preserve">: el impacto es </w:t>
            </w:r>
            <w:r w:rsidR="00B24223">
              <w:rPr>
                <w:rFonts w:ascii="Arial" w:hAnsi="Arial" w:cs="Arial"/>
                <w:sz w:val="22"/>
                <w:szCs w:val="22"/>
              </w:rPr>
              <w:t>positivo</w:t>
            </w:r>
            <w:r w:rsidR="006907A3" w:rsidRPr="0066280B">
              <w:rPr>
                <w:rFonts w:ascii="Arial" w:hAnsi="Arial" w:cs="Arial"/>
                <w:sz w:val="22"/>
                <w:szCs w:val="22"/>
              </w:rPr>
              <w:t>.</w:t>
            </w:r>
          </w:p>
          <w:p w14:paraId="2494537E" w14:textId="275EF322" w:rsidR="003A3C04" w:rsidRPr="00CC6DED" w:rsidRDefault="003A3C04" w:rsidP="009A2FA2">
            <w:pPr>
              <w:spacing w:after="200"/>
              <w:rPr>
                <w:rFonts w:ascii="Arial" w:hAnsi="Arial" w:cs="Arial"/>
                <w:b/>
                <w:sz w:val="22"/>
                <w:szCs w:val="22"/>
                <w:lang w:val="es-ES_tradnl"/>
              </w:rPr>
            </w:pPr>
            <w:r w:rsidRPr="00CC6DED">
              <w:rPr>
                <w:rFonts w:ascii="Arial" w:hAnsi="Arial" w:cs="Arial"/>
                <w:sz w:val="22"/>
                <w:szCs w:val="22"/>
                <w:lang w:val="es-ES_tradnl"/>
              </w:rPr>
              <w:t>Impacto por razón de cambio climático: el impacto es neutro</w:t>
            </w:r>
            <w:r w:rsidR="00B24223">
              <w:rPr>
                <w:rFonts w:ascii="Arial" w:hAnsi="Arial" w:cs="Arial"/>
                <w:sz w:val="22"/>
                <w:szCs w:val="22"/>
                <w:lang w:val="es-ES_tradnl"/>
              </w:rPr>
              <w:t>.</w:t>
            </w:r>
          </w:p>
        </w:tc>
      </w:tr>
      <w:tr w:rsidR="00CC6DED" w:rsidRPr="00CC6DED" w14:paraId="102D1984" w14:textId="77777777" w:rsidTr="001D23A6">
        <w:trPr>
          <w:cantSplit/>
          <w:trHeight w:val="654"/>
          <w:jc w:val="center"/>
        </w:trPr>
        <w:tc>
          <w:tcPr>
            <w:tcW w:w="3078" w:type="dxa"/>
            <w:tcBorders>
              <w:top w:val="single" w:sz="18" w:space="0" w:color="000000"/>
              <w:left w:val="single" w:sz="36" w:space="0" w:color="000000"/>
              <w:bottom w:val="single" w:sz="36" w:space="0" w:color="000000"/>
              <w:right w:val="single" w:sz="18" w:space="0" w:color="000000"/>
            </w:tcBorders>
            <w:shd w:val="clear" w:color="auto" w:fill="E3DFA6"/>
            <w:tcMar>
              <w:top w:w="100" w:type="dxa"/>
              <w:left w:w="100" w:type="dxa"/>
              <w:bottom w:w="100" w:type="dxa"/>
              <w:right w:w="100" w:type="dxa"/>
            </w:tcMar>
            <w:hideMark/>
          </w:tcPr>
          <w:p w14:paraId="4F1B95E2" w14:textId="77777777" w:rsidR="003A3C04" w:rsidRPr="00CC6DED" w:rsidRDefault="003A3C04" w:rsidP="003A3C04">
            <w:pPr>
              <w:spacing w:after="200" w:line="276" w:lineRule="auto"/>
              <w:rPr>
                <w:rFonts w:ascii="Arial" w:hAnsi="Arial" w:cs="Arial"/>
                <w:b/>
                <w:sz w:val="22"/>
                <w:szCs w:val="22"/>
                <w:lang w:val="es-ES_tradnl"/>
              </w:rPr>
            </w:pPr>
            <w:r w:rsidRPr="00CC6DED">
              <w:rPr>
                <w:rFonts w:ascii="Arial" w:hAnsi="Arial" w:cs="Arial"/>
                <w:b/>
                <w:sz w:val="22"/>
                <w:szCs w:val="22"/>
                <w:lang w:val="es-ES_tradnl"/>
              </w:rPr>
              <w:t>OTRAS CONSIDERACIONES</w:t>
            </w:r>
          </w:p>
        </w:tc>
        <w:tc>
          <w:tcPr>
            <w:tcW w:w="7225" w:type="dxa"/>
            <w:gridSpan w:val="4"/>
            <w:tcBorders>
              <w:top w:val="single" w:sz="18" w:space="0" w:color="000000"/>
              <w:left w:val="single" w:sz="18" w:space="0" w:color="000000"/>
              <w:bottom w:val="single" w:sz="36" w:space="0" w:color="000000"/>
              <w:right w:val="single" w:sz="36" w:space="0" w:color="000000"/>
            </w:tcBorders>
            <w:shd w:val="clear" w:color="auto" w:fill="EEFFEB"/>
            <w:tcMar>
              <w:top w:w="100" w:type="dxa"/>
              <w:left w:w="100" w:type="dxa"/>
              <w:bottom w:w="100" w:type="dxa"/>
              <w:right w:w="100" w:type="dxa"/>
            </w:tcMar>
          </w:tcPr>
          <w:p w14:paraId="7051E0E1" w14:textId="77777777" w:rsidR="003A3C04" w:rsidRPr="00CC6DED" w:rsidRDefault="003A3C04" w:rsidP="003A3C04">
            <w:pPr>
              <w:spacing w:after="200" w:line="276" w:lineRule="auto"/>
              <w:rPr>
                <w:rFonts w:ascii="Arial" w:hAnsi="Arial" w:cs="Arial"/>
                <w:b/>
                <w:sz w:val="22"/>
                <w:szCs w:val="22"/>
                <w:lang w:val="es-ES_tradnl"/>
              </w:rPr>
            </w:pPr>
          </w:p>
        </w:tc>
      </w:tr>
    </w:tbl>
    <w:p w14:paraId="3810F2BB" w14:textId="4593EB64" w:rsidR="003A3C04" w:rsidRDefault="003A3C04" w:rsidP="003C228B">
      <w:pPr>
        <w:spacing w:line="276" w:lineRule="auto"/>
        <w:rPr>
          <w:rFonts w:ascii="Arial" w:hAnsi="Arial" w:cs="Arial"/>
          <w:b/>
          <w:sz w:val="22"/>
          <w:szCs w:val="22"/>
        </w:rPr>
      </w:pPr>
    </w:p>
    <w:p w14:paraId="56BA3790" w14:textId="77777777" w:rsidR="003C228B" w:rsidRPr="00CC6DED" w:rsidRDefault="003C228B" w:rsidP="003C228B">
      <w:pPr>
        <w:spacing w:line="276" w:lineRule="auto"/>
        <w:rPr>
          <w:rFonts w:ascii="Arial" w:hAnsi="Arial" w:cs="Arial"/>
          <w:b/>
          <w:sz w:val="22"/>
          <w:szCs w:val="22"/>
        </w:rPr>
      </w:pPr>
    </w:p>
    <w:p w14:paraId="44BBEF21" w14:textId="76F829DA" w:rsidR="00D10D2F" w:rsidRPr="00CC6DED" w:rsidRDefault="00037A5D" w:rsidP="003C228B">
      <w:pPr>
        <w:spacing w:before="240"/>
        <w:jc w:val="both"/>
        <w:rPr>
          <w:rFonts w:ascii="Arial" w:hAnsi="Arial" w:cs="Arial"/>
          <w:b/>
          <w:sz w:val="22"/>
          <w:szCs w:val="22"/>
        </w:rPr>
      </w:pPr>
      <w:r w:rsidRPr="00CC6DED">
        <w:rPr>
          <w:rFonts w:ascii="Arial" w:hAnsi="Arial" w:cs="Arial"/>
          <w:b/>
          <w:sz w:val="22"/>
          <w:szCs w:val="22"/>
        </w:rPr>
        <w:t xml:space="preserve">I. </w:t>
      </w:r>
      <w:r w:rsidR="00D10D2F" w:rsidRPr="00CC6DED">
        <w:rPr>
          <w:rFonts w:ascii="Arial" w:hAnsi="Arial" w:cs="Arial"/>
          <w:sz w:val="22"/>
          <w:szCs w:val="22"/>
        </w:rPr>
        <w:t xml:space="preserve"> </w:t>
      </w:r>
      <w:r w:rsidR="00D10D2F" w:rsidRPr="00CC6DED">
        <w:rPr>
          <w:rFonts w:ascii="Arial" w:hAnsi="Arial" w:cs="Arial"/>
          <w:b/>
          <w:sz w:val="22"/>
          <w:szCs w:val="22"/>
        </w:rPr>
        <w:t>OPORTUNIDAD DE LA NORMA.</w:t>
      </w:r>
    </w:p>
    <w:p w14:paraId="78D1AFD5" w14:textId="77777777" w:rsidR="00016D1D" w:rsidRPr="00CC6DED" w:rsidRDefault="00016D1D" w:rsidP="009A2FA2">
      <w:pPr>
        <w:jc w:val="both"/>
        <w:rPr>
          <w:rFonts w:ascii="Arial" w:hAnsi="Arial" w:cs="Arial"/>
          <w:b/>
          <w:sz w:val="22"/>
          <w:szCs w:val="22"/>
        </w:rPr>
      </w:pPr>
    </w:p>
    <w:p w14:paraId="1F537F55" w14:textId="0913E235" w:rsidR="00D10D2F" w:rsidRPr="005D243A" w:rsidRDefault="003F476A" w:rsidP="003C228B">
      <w:pPr>
        <w:pStyle w:val="Textoindependiente"/>
        <w:numPr>
          <w:ilvl w:val="0"/>
          <w:numId w:val="8"/>
        </w:numPr>
        <w:spacing w:after="200"/>
        <w:ind w:left="425" w:hanging="425"/>
        <w:jc w:val="both"/>
        <w:rPr>
          <w:rFonts w:cs="Arial"/>
          <w:sz w:val="22"/>
          <w:szCs w:val="22"/>
        </w:rPr>
      </w:pPr>
      <w:r w:rsidRPr="005D243A">
        <w:rPr>
          <w:rFonts w:cs="Arial"/>
          <w:sz w:val="22"/>
          <w:szCs w:val="22"/>
        </w:rPr>
        <w:t>Motivación</w:t>
      </w:r>
    </w:p>
    <w:p w14:paraId="450EE726" w14:textId="55A4CA41" w:rsidR="0092197B" w:rsidRPr="00040C95" w:rsidRDefault="0042105D" w:rsidP="005B4DA6">
      <w:pPr>
        <w:autoSpaceDE w:val="0"/>
        <w:autoSpaceDN w:val="0"/>
        <w:adjustRightInd w:val="0"/>
        <w:spacing w:before="120" w:after="120"/>
        <w:jc w:val="both"/>
        <w:rPr>
          <w:rFonts w:ascii="Arial" w:hAnsi="Arial" w:cs="Arial"/>
          <w:sz w:val="22"/>
          <w:szCs w:val="22"/>
        </w:rPr>
      </w:pPr>
      <w:r w:rsidRPr="005D243A">
        <w:rPr>
          <w:rFonts w:ascii="Arial" w:hAnsi="Arial" w:cs="Arial"/>
          <w:sz w:val="22"/>
          <w:szCs w:val="22"/>
        </w:rPr>
        <w:t>Con este real decreto se pretende la modificación</w:t>
      </w:r>
      <w:r w:rsidR="00FF60C7">
        <w:rPr>
          <w:rFonts w:ascii="Arial" w:hAnsi="Arial" w:cs="Arial"/>
          <w:sz w:val="22"/>
          <w:szCs w:val="22"/>
        </w:rPr>
        <w:t xml:space="preserve"> </w:t>
      </w:r>
      <w:r w:rsidRPr="005D243A">
        <w:rPr>
          <w:rFonts w:ascii="Arial" w:hAnsi="Arial" w:cs="Arial"/>
          <w:sz w:val="22"/>
          <w:szCs w:val="22"/>
        </w:rPr>
        <w:t xml:space="preserve">del Real Decreto 818/2021, de 28 de septiembre, por el que se regulan los programas comunes de activación para el empleo del Sistema Nacional de </w:t>
      </w:r>
      <w:r w:rsidRPr="00040C95">
        <w:rPr>
          <w:rFonts w:ascii="Arial" w:hAnsi="Arial" w:cs="Arial"/>
          <w:sz w:val="22"/>
          <w:szCs w:val="22"/>
        </w:rPr>
        <w:t xml:space="preserve">Empleo </w:t>
      </w:r>
      <w:r w:rsidR="005B4DA6" w:rsidRPr="00040C95">
        <w:rPr>
          <w:rFonts w:ascii="Arial" w:hAnsi="Arial" w:cs="Arial"/>
          <w:sz w:val="22"/>
          <w:szCs w:val="22"/>
        </w:rPr>
        <w:t>con la finalidad</w:t>
      </w:r>
      <w:r w:rsidR="0092197B" w:rsidRPr="00040C95">
        <w:rPr>
          <w:rFonts w:ascii="Arial" w:hAnsi="Arial" w:cs="Arial"/>
          <w:sz w:val="22"/>
          <w:szCs w:val="22"/>
        </w:rPr>
        <w:t>, por un lado,</w:t>
      </w:r>
      <w:r w:rsidR="005B4DA6" w:rsidRPr="00040C95">
        <w:rPr>
          <w:rFonts w:ascii="Arial" w:hAnsi="Arial" w:cs="Arial"/>
          <w:sz w:val="22"/>
          <w:szCs w:val="22"/>
        </w:rPr>
        <w:t xml:space="preserve"> </w:t>
      </w:r>
      <w:r w:rsidR="00040C95" w:rsidRPr="00040C95">
        <w:rPr>
          <w:rFonts w:ascii="Arial" w:hAnsi="Arial" w:cs="Arial"/>
          <w:sz w:val="22"/>
          <w:szCs w:val="22"/>
        </w:rPr>
        <w:t>de contemplar en las subvenciones de costes salariales la indemnización por extinción de contratos indefinidos vinculados a programas de políticas activas de empleo</w:t>
      </w:r>
      <w:r w:rsidR="00FF60C7" w:rsidRPr="00040C95">
        <w:rPr>
          <w:rFonts w:ascii="Arial" w:hAnsi="Arial" w:cs="Arial"/>
          <w:sz w:val="22"/>
          <w:szCs w:val="22"/>
        </w:rPr>
        <w:t>;</w:t>
      </w:r>
      <w:r w:rsidR="005B4DA6" w:rsidRPr="00040C95">
        <w:rPr>
          <w:rFonts w:ascii="Arial" w:hAnsi="Arial" w:cs="Arial"/>
          <w:sz w:val="22"/>
          <w:szCs w:val="22"/>
        </w:rPr>
        <w:t xml:space="preserve"> </w:t>
      </w:r>
      <w:r w:rsidR="0092197B" w:rsidRPr="00040C95">
        <w:rPr>
          <w:rFonts w:ascii="Arial" w:hAnsi="Arial" w:cs="Arial"/>
          <w:sz w:val="22"/>
          <w:szCs w:val="22"/>
        </w:rPr>
        <w:t xml:space="preserve">y, por otro, </w:t>
      </w:r>
      <w:r w:rsidR="005B4DA6" w:rsidRPr="00040C95">
        <w:rPr>
          <w:rFonts w:ascii="Arial" w:hAnsi="Arial" w:cs="Arial"/>
          <w:sz w:val="22"/>
          <w:szCs w:val="22"/>
        </w:rPr>
        <w:t xml:space="preserve">incorporar dentro de los </w:t>
      </w:r>
      <w:r w:rsidR="00FF60C7" w:rsidRPr="00040C95">
        <w:rPr>
          <w:rFonts w:ascii="Arial" w:hAnsi="Arial" w:cs="Arial"/>
          <w:sz w:val="22"/>
          <w:szCs w:val="22"/>
        </w:rPr>
        <w:t>programas comunes de activación para el empleo</w:t>
      </w:r>
      <w:r w:rsidR="005B4DA6" w:rsidRPr="00040C95">
        <w:rPr>
          <w:rFonts w:ascii="Arial" w:hAnsi="Arial" w:cs="Arial"/>
          <w:sz w:val="22"/>
          <w:szCs w:val="22"/>
        </w:rPr>
        <w:t xml:space="preserve"> nuevas actuaciones que se han manifestado como </w:t>
      </w:r>
      <w:r w:rsidR="005B4DA6" w:rsidRPr="00040C95">
        <w:rPr>
          <w:rFonts w:ascii="Arial" w:hAnsi="Arial" w:cs="Arial"/>
          <w:sz w:val="22"/>
          <w:szCs w:val="22"/>
        </w:rPr>
        <w:lastRenderedPageBreak/>
        <w:t>buenas prácticas</w:t>
      </w:r>
      <w:r w:rsidR="004B510F" w:rsidRPr="00040C95">
        <w:rPr>
          <w:rFonts w:ascii="Arial" w:hAnsi="Arial" w:cs="Arial"/>
          <w:sz w:val="22"/>
          <w:szCs w:val="22"/>
        </w:rPr>
        <w:t xml:space="preserve"> </w:t>
      </w:r>
      <w:r w:rsidR="0092197B" w:rsidRPr="00040C95">
        <w:rPr>
          <w:rFonts w:ascii="Arial" w:hAnsi="Arial" w:cs="Arial"/>
          <w:sz w:val="22"/>
          <w:szCs w:val="22"/>
        </w:rPr>
        <w:t>para hacer frente al reto del desempleo juvenil, máxime cuando entre los programas comunes de activación para el empleo son escasas las actuaciones dirigidas específicamente a las personas jóvenes.</w:t>
      </w:r>
    </w:p>
    <w:p w14:paraId="1A800CE4" w14:textId="0A91E87D" w:rsidR="005B4DA6" w:rsidRPr="00040C95" w:rsidRDefault="0092197B" w:rsidP="005B4DA6">
      <w:pPr>
        <w:autoSpaceDE w:val="0"/>
        <w:autoSpaceDN w:val="0"/>
        <w:adjustRightInd w:val="0"/>
        <w:spacing w:before="120" w:after="120"/>
        <w:jc w:val="both"/>
        <w:rPr>
          <w:rFonts w:ascii="Arial" w:hAnsi="Arial" w:cs="Arial"/>
          <w:sz w:val="22"/>
          <w:szCs w:val="22"/>
        </w:rPr>
      </w:pPr>
      <w:r w:rsidRPr="00040C95">
        <w:rPr>
          <w:rFonts w:ascii="Arial" w:hAnsi="Arial" w:cs="Arial"/>
          <w:sz w:val="22"/>
          <w:szCs w:val="22"/>
        </w:rPr>
        <w:t>En concreto, dentro de las reformas e inversiones incluidas en el Componente 23 “Nuevas políticas públicas para un mercado de trabajo dinámico, resiliente e inclusivo” del Plan Nacional de Recuperación, Transformación y Resiliencia, se incluye la Inversión 1, «Empleo Joven», en la que se incardinan, por un lado, el “Programa primera experiencia profesional en las administraciones públicas”; y, por otro, el «Programa Investigo», que suponen un apoyo operativo al objetivo estratégico de mejorar la empleabilidad y la inserción laboral de las personas jóvenes que, como es sabido, son una generación azotada notablemente por la crisis financiera y sanitaria, lo que demanda su atención preferente, y proporciona una alternativa a nuestros jóvenes para su inserción en el mercado laboral, en sintonía con las estrategias europeas.</w:t>
      </w:r>
      <w:r w:rsidR="005B4DA6" w:rsidRPr="00040C95">
        <w:rPr>
          <w:rFonts w:ascii="Arial" w:hAnsi="Arial" w:cs="Arial"/>
          <w:sz w:val="22"/>
          <w:szCs w:val="22"/>
        </w:rPr>
        <w:t xml:space="preserve"> </w:t>
      </w:r>
    </w:p>
    <w:p w14:paraId="10965E8F" w14:textId="751B2A66" w:rsidR="003F476A" w:rsidRPr="005D243A" w:rsidRDefault="003F476A" w:rsidP="005D243A">
      <w:pPr>
        <w:pStyle w:val="Prrafodelista"/>
        <w:numPr>
          <w:ilvl w:val="0"/>
          <w:numId w:val="8"/>
        </w:numPr>
        <w:spacing w:before="240" w:after="120"/>
        <w:ind w:left="426" w:hanging="426"/>
        <w:jc w:val="both"/>
        <w:rPr>
          <w:rFonts w:ascii="Arial" w:hAnsi="Arial" w:cs="Arial"/>
          <w:b/>
          <w:sz w:val="22"/>
          <w:szCs w:val="22"/>
        </w:rPr>
      </w:pPr>
      <w:r w:rsidRPr="005D243A">
        <w:rPr>
          <w:rFonts w:ascii="Arial" w:hAnsi="Arial" w:cs="Arial"/>
          <w:b/>
          <w:sz w:val="22"/>
          <w:szCs w:val="22"/>
        </w:rPr>
        <w:t>Objetivos</w:t>
      </w:r>
      <w:r w:rsidR="00064094" w:rsidRPr="005D243A">
        <w:rPr>
          <w:rFonts w:ascii="Arial" w:hAnsi="Arial" w:cs="Arial"/>
          <w:b/>
          <w:sz w:val="22"/>
          <w:szCs w:val="22"/>
        </w:rPr>
        <w:t>.</w:t>
      </w:r>
    </w:p>
    <w:p w14:paraId="7634DDC7" w14:textId="55237ED2" w:rsidR="00A20574" w:rsidRPr="00040C95" w:rsidRDefault="00A20574" w:rsidP="005D243A">
      <w:pPr>
        <w:spacing w:after="200"/>
        <w:jc w:val="both"/>
        <w:rPr>
          <w:rFonts w:ascii="Arial" w:hAnsi="Arial" w:cs="Arial"/>
          <w:sz w:val="22"/>
          <w:szCs w:val="22"/>
        </w:rPr>
      </w:pPr>
      <w:r w:rsidRPr="00040C95">
        <w:rPr>
          <w:rFonts w:ascii="Arial" w:hAnsi="Arial" w:cs="Arial"/>
          <w:sz w:val="22"/>
          <w:szCs w:val="22"/>
        </w:rPr>
        <w:t>Con la modificaci</w:t>
      </w:r>
      <w:r w:rsidR="00040C95" w:rsidRPr="00040C95">
        <w:rPr>
          <w:rFonts w:ascii="Arial" w:hAnsi="Arial" w:cs="Arial"/>
          <w:sz w:val="22"/>
          <w:szCs w:val="22"/>
        </w:rPr>
        <w:t>ón</w:t>
      </w:r>
      <w:r w:rsidRPr="00040C95">
        <w:rPr>
          <w:rFonts w:ascii="Arial" w:hAnsi="Arial" w:cs="Arial"/>
          <w:sz w:val="22"/>
          <w:szCs w:val="22"/>
        </w:rPr>
        <w:t xml:space="preserve"> normativa contemplada en este real decreto se pretende, </w:t>
      </w:r>
      <w:r w:rsidR="00040C95" w:rsidRPr="00040C95">
        <w:rPr>
          <w:rFonts w:ascii="Arial" w:hAnsi="Arial" w:cs="Arial"/>
          <w:sz w:val="22"/>
          <w:szCs w:val="22"/>
        </w:rPr>
        <w:t>tal y como se ha indicado anteriormente</w:t>
      </w:r>
      <w:r w:rsidRPr="00040C95">
        <w:rPr>
          <w:rFonts w:ascii="Arial" w:hAnsi="Arial" w:cs="Arial"/>
          <w:sz w:val="22"/>
          <w:szCs w:val="22"/>
        </w:rPr>
        <w:t>, que se puedan añadir a las subvenciones de costes salariales otras indemnizaciones que puedan ser de aplicación, así como</w:t>
      </w:r>
      <w:r w:rsidR="00040C95" w:rsidRPr="00040C95">
        <w:rPr>
          <w:rFonts w:ascii="Arial" w:hAnsi="Arial" w:cs="Arial"/>
          <w:sz w:val="22"/>
          <w:szCs w:val="22"/>
        </w:rPr>
        <w:t xml:space="preserve"> </w:t>
      </w:r>
      <w:r w:rsidRPr="00040C95">
        <w:rPr>
          <w:rFonts w:ascii="Arial" w:hAnsi="Arial" w:cs="Arial"/>
          <w:sz w:val="22"/>
          <w:szCs w:val="22"/>
        </w:rPr>
        <w:t>incorporar dentro de los programas comunes de activación para el empleo del Sistema Nacional de Empleo</w:t>
      </w:r>
      <w:r w:rsidR="00035FE5" w:rsidRPr="00040C95">
        <w:rPr>
          <w:rFonts w:ascii="Arial" w:hAnsi="Arial" w:cs="Arial"/>
          <w:sz w:val="22"/>
          <w:szCs w:val="22"/>
        </w:rPr>
        <w:t>, y, en particular, en el “Programa para evitar la discriminación por razón de edad”,</w:t>
      </w:r>
      <w:r w:rsidRPr="00040C95">
        <w:rPr>
          <w:rFonts w:ascii="Arial" w:hAnsi="Arial" w:cs="Arial"/>
          <w:sz w:val="22"/>
          <w:szCs w:val="22"/>
        </w:rPr>
        <w:t xml:space="preserve"> nuevas actuaciones que tienen por objeto la mejora de la empleabilidad e inserción laboral de las personas jóvenes beneficiarias del Sistema Nacional de Garantía Juvenil.</w:t>
      </w:r>
    </w:p>
    <w:p w14:paraId="4A3F63D8" w14:textId="66139AB0" w:rsidR="00C2747F" w:rsidRPr="00BB1E5D" w:rsidRDefault="00C2747F" w:rsidP="009A2FA2">
      <w:pPr>
        <w:pStyle w:val="Prrafodelista"/>
        <w:numPr>
          <w:ilvl w:val="0"/>
          <w:numId w:val="8"/>
        </w:numPr>
        <w:spacing w:before="240" w:after="120"/>
        <w:ind w:left="425" w:hanging="425"/>
        <w:contextualSpacing w:val="0"/>
        <w:jc w:val="both"/>
        <w:rPr>
          <w:rFonts w:ascii="Arial" w:hAnsi="Arial" w:cs="Arial"/>
          <w:b/>
          <w:sz w:val="22"/>
          <w:szCs w:val="22"/>
        </w:rPr>
      </w:pPr>
      <w:r w:rsidRPr="00BB1E5D">
        <w:rPr>
          <w:rFonts w:ascii="Arial" w:hAnsi="Arial" w:cs="Arial"/>
          <w:b/>
          <w:sz w:val="22"/>
          <w:szCs w:val="22"/>
        </w:rPr>
        <w:t>Alternativas.</w:t>
      </w:r>
    </w:p>
    <w:p w14:paraId="4D7879DC" w14:textId="0E6F0AC2" w:rsidR="00291CBF" w:rsidRDefault="00BB1E5D" w:rsidP="009A2FA2">
      <w:pPr>
        <w:tabs>
          <w:tab w:val="left" w:pos="6978"/>
        </w:tabs>
        <w:spacing w:before="120" w:after="120"/>
        <w:jc w:val="both"/>
        <w:rPr>
          <w:rFonts w:ascii="Arial" w:hAnsi="Arial" w:cs="Arial"/>
          <w:sz w:val="22"/>
          <w:szCs w:val="20"/>
        </w:rPr>
      </w:pPr>
      <w:r w:rsidRPr="00251931">
        <w:rPr>
          <w:rFonts w:ascii="Arial" w:hAnsi="Arial" w:cs="Arial"/>
          <w:sz w:val="22"/>
          <w:szCs w:val="22"/>
        </w:rPr>
        <w:t xml:space="preserve">La forma jurídica adecuada para la regulación objeto de la norma es la prevista y no se han considerado otras alternativas. </w:t>
      </w:r>
      <w:r w:rsidR="00040C95" w:rsidRPr="00040C95">
        <w:rPr>
          <w:rFonts w:ascii="Arial" w:hAnsi="Arial" w:cs="Arial"/>
          <w:sz w:val="22"/>
          <w:szCs w:val="22"/>
        </w:rPr>
        <w:t>Tampoco se ha considerado la opción de ausencia de actividad normativa, por cuanto ello supondría impedir la implantación de las medidas que se regulan en la norma que se pretende modificar.</w:t>
      </w:r>
    </w:p>
    <w:p w14:paraId="172A232D" w14:textId="77777777" w:rsidR="00291CBF" w:rsidRPr="00C00253" w:rsidRDefault="004926F7" w:rsidP="009A2FA2">
      <w:pPr>
        <w:pStyle w:val="Prrafodelista"/>
        <w:numPr>
          <w:ilvl w:val="0"/>
          <w:numId w:val="8"/>
        </w:numPr>
        <w:spacing w:before="240" w:after="120"/>
        <w:ind w:left="426" w:hanging="426"/>
        <w:jc w:val="both"/>
        <w:rPr>
          <w:rFonts w:ascii="Arial" w:hAnsi="Arial" w:cs="Arial"/>
          <w:b/>
          <w:sz w:val="22"/>
          <w:szCs w:val="22"/>
        </w:rPr>
      </w:pPr>
      <w:r w:rsidRPr="00C00253">
        <w:rPr>
          <w:rFonts w:ascii="Arial" w:hAnsi="Arial" w:cs="Arial"/>
          <w:b/>
          <w:sz w:val="22"/>
          <w:szCs w:val="22"/>
        </w:rPr>
        <w:t>Principios de buena regulación.</w:t>
      </w:r>
    </w:p>
    <w:p w14:paraId="5C4C8984" w14:textId="2645C8C6" w:rsidR="00291CBF" w:rsidRPr="008B66F4" w:rsidRDefault="004926F7" w:rsidP="009A2FA2">
      <w:pPr>
        <w:tabs>
          <w:tab w:val="left" w:pos="6978"/>
        </w:tabs>
        <w:spacing w:before="120" w:after="120"/>
        <w:jc w:val="both"/>
        <w:rPr>
          <w:rFonts w:ascii="Arial" w:hAnsi="Arial" w:cs="Arial"/>
          <w:sz w:val="22"/>
          <w:szCs w:val="22"/>
        </w:rPr>
      </w:pPr>
      <w:r w:rsidRPr="00C00253">
        <w:rPr>
          <w:rFonts w:ascii="Arial" w:hAnsi="Arial" w:cs="Arial"/>
          <w:sz w:val="22"/>
          <w:szCs w:val="22"/>
        </w:rPr>
        <w:t xml:space="preserve">La presente norma se adecúa a los principios de buena regulación </w:t>
      </w:r>
      <w:r w:rsidR="00C00253" w:rsidRPr="00C00253">
        <w:rPr>
          <w:rFonts w:ascii="Arial" w:hAnsi="Arial" w:cs="Arial"/>
          <w:sz w:val="22"/>
          <w:szCs w:val="22"/>
        </w:rPr>
        <w:t xml:space="preserve">previstos en el artículo </w:t>
      </w:r>
      <w:r w:rsidRPr="00C00253">
        <w:rPr>
          <w:rFonts w:ascii="Arial" w:hAnsi="Arial" w:cs="Arial"/>
          <w:sz w:val="22"/>
          <w:szCs w:val="22"/>
        </w:rPr>
        <w:t>previstos en el artículo 129 de la Ley 39/2015, de 1 de octubre</w:t>
      </w:r>
      <w:r w:rsidR="00291CBF" w:rsidRPr="00C00253">
        <w:rPr>
          <w:rFonts w:ascii="Arial" w:hAnsi="Arial" w:cs="Arial"/>
          <w:sz w:val="22"/>
          <w:szCs w:val="22"/>
        </w:rPr>
        <w:t>, del Procedimiento Administrativo Común de las Administraciones Públicas establece que, en el ejercicio de la iniciativa legislativa y la potestad reglamentaria, las Administraciones Públicas actuarán</w:t>
      </w:r>
      <w:r w:rsidR="00291CBF" w:rsidRPr="00291CBF">
        <w:rPr>
          <w:rFonts w:ascii="Arial" w:hAnsi="Arial" w:cs="Arial"/>
          <w:sz w:val="22"/>
          <w:szCs w:val="22"/>
        </w:rPr>
        <w:t xml:space="preserve"> de acuerdo con los principios de necesidad, eficacia, proporcionalidad, seguridad jurídica, transparencia y eficiencia</w:t>
      </w:r>
    </w:p>
    <w:p w14:paraId="234D6D40" w14:textId="069352F6" w:rsidR="00291CBF" w:rsidRPr="00291CBF" w:rsidRDefault="00291CBF" w:rsidP="009A2FA2">
      <w:pPr>
        <w:autoSpaceDE w:val="0"/>
        <w:autoSpaceDN w:val="0"/>
        <w:adjustRightInd w:val="0"/>
        <w:spacing w:before="120" w:after="120"/>
        <w:jc w:val="both"/>
        <w:rPr>
          <w:rFonts w:ascii="Arial" w:hAnsi="Arial" w:cs="Arial"/>
          <w:sz w:val="22"/>
          <w:szCs w:val="22"/>
        </w:rPr>
      </w:pPr>
      <w:r w:rsidRPr="00291CBF">
        <w:rPr>
          <w:rFonts w:ascii="Arial" w:hAnsi="Arial" w:cs="Arial"/>
          <w:sz w:val="22"/>
          <w:szCs w:val="22"/>
        </w:rPr>
        <w:t>La adecuación de la presente norma a los principios de necesidad y eficacia deriva de la defensa del interés general, materializado en la necesidad de mejorar las posibilidades de inserción futura de las personas desempleadas.</w:t>
      </w:r>
    </w:p>
    <w:p w14:paraId="6C64F9FA" w14:textId="77777777" w:rsidR="00291CBF" w:rsidRPr="00291CBF" w:rsidRDefault="00291CBF" w:rsidP="009A2FA2">
      <w:pPr>
        <w:autoSpaceDE w:val="0"/>
        <w:autoSpaceDN w:val="0"/>
        <w:adjustRightInd w:val="0"/>
        <w:spacing w:before="120" w:after="120"/>
        <w:jc w:val="both"/>
        <w:rPr>
          <w:rFonts w:ascii="Arial" w:hAnsi="Arial" w:cs="Arial"/>
          <w:sz w:val="22"/>
          <w:szCs w:val="22"/>
        </w:rPr>
      </w:pPr>
      <w:r w:rsidRPr="00291CBF">
        <w:rPr>
          <w:rFonts w:ascii="Arial" w:hAnsi="Arial" w:cs="Arial"/>
          <w:sz w:val="22"/>
          <w:szCs w:val="22"/>
        </w:rPr>
        <w:t>Esta norma responde al principio de proporcionalidad conteniendo la regulación imprescindible para garantizar que se alcance con el objetivo de proporcionar una mejor formación, una experiencia profesional o una combinación de ambas a las personas desempleadas.</w:t>
      </w:r>
    </w:p>
    <w:p w14:paraId="78D6E1D4" w14:textId="77777777" w:rsidR="00291CBF" w:rsidRPr="00291CBF" w:rsidRDefault="00291CBF" w:rsidP="009A2FA2">
      <w:pPr>
        <w:autoSpaceDE w:val="0"/>
        <w:autoSpaceDN w:val="0"/>
        <w:adjustRightInd w:val="0"/>
        <w:spacing w:before="120" w:after="120"/>
        <w:jc w:val="both"/>
        <w:rPr>
          <w:rFonts w:ascii="Arial" w:hAnsi="Arial" w:cs="Arial"/>
          <w:sz w:val="22"/>
          <w:szCs w:val="22"/>
        </w:rPr>
      </w:pPr>
      <w:r w:rsidRPr="00291CBF">
        <w:rPr>
          <w:rFonts w:ascii="Arial" w:hAnsi="Arial" w:cs="Arial"/>
          <w:sz w:val="22"/>
          <w:szCs w:val="22"/>
        </w:rPr>
        <w:t xml:space="preserve">De la misma manera, en aplicación del principio de transparencia se han definido claramente el alcance y objetivo. Asimismo, la norma es coherente con el principio de eficiencia al </w:t>
      </w:r>
      <w:r w:rsidRPr="00291CBF">
        <w:rPr>
          <w:rFonts w:ascii="Arial" w:hAnsi="Arial" w:cs="Arial"/>
          <w:sz w:val="22"/>
          <w:szCs w:val="22"/>
        </w:rPr>
        <w:lastRenderedPageBreak/>
        <w:t xml:space="preserve">contribuir a la gestión racional de los recursos públicos existentes. En este sentido, la norma asegura la máxima eficacia de sus postulados con los menores costes posibles inherentes a su aplicación de modo que se logren los objetivos de interés general a que atienden estas finalidades y entidades. </w:t>
      </w:r>
    </w:p>
    <w:p w14:paraId="2A6F3B9C" w14:textId="77777777" w:rsidR="00A700EB" w:rsidRPr="005D243A" w:rsidRDefault="008754C5" w:rsidP="009A2FA2">
      <w:pPr>
        <w:pStyle w:val="Prrafodelista"/>
        <w:numPr>
          <w:ilvl w:val="0"/>
          <w:numId w:val="8"/>
        </w:numPr>
        <w:spacing w:before="240" w:after="120"/>
        <w:ind w:left="426" w:hanging="426"/>
        <w:jc w:val="both"/>
        <w:rPr>
          <w:rFonts w:ascii="Arial" w:hAnsi="Arial" w:cs="Arial"/>
          <w:b/>
          <w:sz w:val="22"/>
          <w:szCs w:val="22"/>
        </w:rPr>
      </w:pPr>
      <w:r w:rsidRPr="005D243A">
        <w:rPr>
          <w:rFonts w:ascii="Arial" w:hAnsi="Arial" w:cs="Arial"/>
          <w:b/>
          <w:sz w:val="22"/>
          <w:szCs w:val="22"/>
        </w:rPr>
        <w:t xml:space="preserve">Plan Anual Normativo. </w:t>
      </w:r>
    </w:p>
    <w:p w14:paraId="74ACD888" w14:textId="59DAC8F2" w:rsidR="00A700EB" w:rsidRPr="005D243A" w:rsidRDefault="00A700EB" w:rsidP="009A2FA2">
      <w:pPr>
        <w:autoSpaceDE w:val="0"/>
        <w:autoSpaceDN w:val="0"/>
        <w:adjustRightInd w:val="0"/>
        <w:spacing w:before="120" w:after="120"/>
        <w:jc w:val="both"/>
        <w:rPr>
          <w:rFonts w:ascii="Arial" w:hAnsi="Arial" w:cs="Arial"/>
          <w:sz w:val="22"/>
          <w:szCs w:val="22"/>
        </w:rPr>
      </w:pPr>
      <w:r w:rsidRPr="005D243A">
        <w:rPr>
          <w:rFonts w:ascii="Arial" w:hAnsi="Arial" w:cs="Arial"/>
          <w:sz w:val="22"/>
          <w:szCs w:val="22"/>
        </w:rPr>
        <w:t xml:space="preserve">Este proyecto de real decreto no ha sido incluido en el Plan Anual Normativo de la Administración General del Estado para 2024, aprobado por Acuerdo del Consejo de </w:t>
      </w:r>
      <w:proofErr w:type="gramStart"/>
      <w:r w:rsidRPr="005D243A">
        <w:rPr>
          <w:rFonts w:ascii="Arial" w:hAnsi="Arial" w:cs="Arial"/>
          <w:sz w:val="22"/>
          <w:szCs w:val="22"/>
        </w:rPr>
        <w:t>Ministros</w:t>
      </w:r>
      <w:proofErr w:type="gramEnd"/>
      <w:r w:rsidRPr="005D243A">
        <w:rPr>
          <w:rFonts w:ascii="Arial" w:hAnsi="Arial" w:cs="Arial"/>
          <w:sz w:val="22"/>
          <w:szCs w:val="22"/>
        </w:rPr>
        <w:t xml:space="preserve"> de </w:t>
      </w:r>
      <w:r w:rsidR="00581ED2" w:rsidRPr="005D243A">
        <w:rPr>
          <w:rFonts w:ascii="Arial" w:hAnsi="Arial" w:cs="Arial"/>
          <w:sz w:val="22"/>
          <w:szCs w:val="22"/>
        </w:rPr>
        <w:t xml:space="preserve">26 </w:t>
      </w:r>
      <w:r w:rsidRPr="005D243A">
        <w:rPr>
          <w:rFonts w:ascii="Arial" w:hAnsi="Arial" w:cs="Arial"/>
          <w:sz w:val="22"/>
          <w:szCs w:val="22"/>
        </w:rPr>
        <w:t xml:space="preserve">de </w:t>
      </w:r>
      <w:r w:rsidR="00581ED2" w:rsidRPr="005D243A">
        <w:rPr>
          <w:rFonts w:ascii="Arial" w:hAnsi="Arial" w:cs="Arial"/>
          <w:sz w:val="22"/>
          <w:szCs w:val="22"/>
        </w:rPr>
        <w:t xml:space="preserve">marzo </w:t>
      </w:r>
      <w:r w:rsidRPr="005D243A">
        <w:rPr>
          <w:rFonts w:ascii="Arial" w:hAnsi="Arial" w:cs="Arial"/>
          <w:sz w:val="22"/>
          <w:szCs w:val="22"/>
        </w:rPr>
        <w:t>de 2024, por no ser esta norma susceptible de incluirse en el citado plan.</w:t>
      </w:r>
    </w:p>
    <w:p w14:paraId="4DFA12D2" w14:textId="0890A5FD" w:rsidR="00405894" w:rsidRPr="00912962" w:rsidRDefault="00405894" w:rsidP="009A2FA2">
      <w:pPr>
        <w:spacing w:before="360" w:after="240"/>
        <w:jc w:val="both"/>
        <w:rPr>
          <w:rFonts w:ascii="Arial" w:hAnsi="Arial" w:cs="Arial"/>
          <w:b/>
          <w:sz w:val="22"/>
          <w:szCs w:val="22"/>
        </w:rPr>
      </w:pPr>
      <w:r w:rsidRPr="000F53E0">
        <w:rPr>
          <w:rFonts w:ascii="Arial" w:hAnsi="Arial" w:cs="Arial"/>
          <w:b/>
          <w:sz w:val="22"/>
          <w:szCs w:val="22"/>
        </w:rPr>
        <w:t xml:space="preserve">II. </w:t>
      </w:r>
      <w:r w:rsidR="004926F7" w:rsidRPr="000F53E0">
        <w:rPr>
          <w:rFonts w:ascii="Arial" w:hAnsi="Arial" w:cs="Arial"/>
          <w:b/>
          <w:sz w:val="22"/>
          <w:szCs w:val="22"/>
        </w:rPr>
        <w:t xml:space="preserve"> CONTENIDO</w:t>
      </w:r>
      <w:r w:rsidR="000F53E0">
        <w:rPr>
          <w:rFonts w:ascii="Arial" w:hAnsi="Arial" w:cs="Arial"/>
          <w:b/>
          <w:sz w:val="22"/>
          <w:szCs w:val="22"/>
        </w:rPr>
        <w:t>.</w:t>
      </w:r>
    </w:p>
    <w:p w14:paraId="567DC9AA" w14:textId="77777777" w:rsidR="00EC0E7D" w:rsidRPr="00912962" w:rsidRDefault="00EC0E7D" w:rsidP="009A2FA2">
      <w:pPr>
        <w:pStyle w:val="Prrafodelista"/>
        <w:numPr>
          <w:ilvl w:val="0"/>
          <w:numId w:val="10"/>
        </w:numPr>
        <w:spacing w:before="120" w:after="120"/>
        <w:ind w:left="284" w:hanging="284"/>
        <w:contextualSpacing w:val="0"/>
        <w:rPr>
          <w:rFonts w:ascii="Arial" w:hAnsi="Arial" w:cs="Arial"/>
          <w:b/>
          <w:sz w:val="22"/>
          <w:szCs w:val="22"/>
        </w:rPr>
      </w:pPr>
      <w:r w:rsidRPr="00912962">
        <w:rPr>
          <w:rFonts w:ascii="Arial" w:hAnsi="Arial" w:cs="Arial"/>
          <w:b/>
          <w:sz w:val="22"/>
          <w:szCs w:val="22"/>
        </w:rPr>
        <w:t>Estructura y contenido.</w:t>
      </w:r>
    </w:p>
    <w:p w14:paraId="1A56CE7B" w14:textId="4AE4ABB4" w:rsidR="0042465B" w:rsidRDefault="0042465B" w:rsidP="009A2FA2">
      <w:pPr>
        <w:jc w:val="both"/>
        <w:rPr>
          <w:rFonts w:ascii="Arial" w:hAnsi="Arial" w:cs="Arial"/>
          <w:sz w:val="22"/>
          <w:szCs w:val="22"/>
        </w:rPr>
      </w:pPr>
      <w:r w:rsidRPr="00912962">
        <w:rPr>
          <w:rFonts w:ascii="Arial" w:hAnsi="Arial" w:cs="Arial"/>
          <w:sz w:val="22"/>
          <w:szCs w:val="22"/>
        </w:rPr>
        <w:t xml:space="preserve">La presente </w:t>
      </w:r>
      <w:r w:rsidRPr="00040C95">
        <w:rPr>
          <w:rFonts w:ascii="Arial" w:hAnsi="Arial" w:cs="Arial"/>
          <w:sz w:val="22"/>
          <w:szCs w:val="22"/>
        </w:rPr>
        <w:t xml:space="preserve">propuesta </w:t>
      </w:r>
      <w:r w:rsidR="00744360" w:rsidRPr="00040C95">
        <w:rPr>
          <w:rFonts w:ascii="Arial" w:hAnsi="Arial" w:cs="Arial"/>
          <w:sz w:val="22"/>
          <w:szCs w:val="22"/>
        </w:rPr>
        <w:t xml:space="preserve">normativa </w:t>
      </w:r>
      <w:r w:rsidR="00040C95">
        <w:rPr>
          <w:rFonts w:ascii="Arial" w:hAnsi="Arial" w:cs="Arial"/>
          <w:sz w:val="22"/>
          <w:szCs w:val="22"/>
        </w:rPr>
        <w:t>consta de un artículo único y dos</w:t>
      </w:r>
      <w:r w:rsidR="00912962" w:rsidRPr="00912962">
        <w:rPr>
          <w:rFonts w:ascii="Arial" w:hAnsi="Arial" w:cs="Arial"/>
          <w:sz w:val="22"/>
          <w:szCs w:val="22"/>
        </w:rPr>
        <w:t xml:space="preserve"> </w:t>
      </w:r>
      <w:r w:rsidRPr="00912962">
        <w:rPr>
          <w:rFonts w:ascii="Arial" w:hAnsi="Arial" w:cs="Arial"/>
          <w:sz w:val="22"/>
          <w:szCs w:val="22"/>
        </w:rPr>
        <w:t>disposiciones finales.</w:t>
      </w:r>
    </w:p>
    <w:p w14:paraId="6206BDEF" w14:textId="77777777" w:rsidR="008B66F4" w:rsidRPr="00912962" w:rsidRDefault="008B66F4" w:rsidP="009A2FA2">
      <w:pPr>
        <w:jc w:val="both"/>
        <w:rPr>
          <w:rFonts w:ascii="Arial" w:hAnsi="Arial" w:cs="Arial"/>
          <w:sz w:val="22"/>
          <w:szCs w:val="22"/>
        </w:rPr>
      </w:pPr>
    </w:p>
    <w:p w14:paraId="135095A0" w14:textId="11C116A8" w:rsidR="00744360" w:rsidRPr="00137245" w:rsidRDefault="00EC0E7D" w:rsidP="008D07DA">
      <w:pPr>
        <w:autoSpaceDE w:val="0"/>
        <w:autoSpaceDN w:val="0"/>
        <w:adjustRightInd w:val="0"/>
        <w:spacing w:after="180"/>
        <w:jc w:val="both"/>
        <w:rPr>
          <w:rFonts w:ascii="Arial" w:hAnsi="Arial" w:cs="Arial"/>
          <w:sz w:val="22"/>
          <w:szCs w:val="22"/>
        </w:rPr>
      </w:pPr>
      <w:r w:rsidRPr="00912962">
        <w:rPr>
          <w:rFonts w:ascii="Arial" w:hAnsi="Arial" w:cs="Arial"/>
          <w:sz w:val="22"/>
          <w:szCs w:val="22"/>
        </w:rPr>
        <w:t>E</w:t>
      </w:r>
      <w:r w:rsidR="0042465B" w:rsidRPr="00912962">
        <w:rPr>
          <w:rFonts w:ascii="Arial" w:hAnsi="Arial" w:cs="Arial"/>
          <w:sz w:val="22"/>
          <w:szCs w:val="22"/>
        </w:rPr>
        <w:t xml:space="preserve">l </w:t>
      </w:r>
      <w:r w:rsidRPr="00744360">
        <w:rPr>
          <w:rFonts w:ascii="Arial" w:hAnsi="Arial" w:cs="Arial"/>
          <w:sz w:val="22"/>
          <w:szCs w:val="22"/>
          <w:u w:val="single"/>
        </w:rPr>
        <w:t>a</w:t>
      </w:r>
      <w:r w:rsidR="0042465B" w:rsidRPr="00744360">
        <w:rPr>
          <w:rFonts w:ascii="Arial" w:hAnsi="Arial" w:cs="Arial"/>
          <w:sz w:val="22"/>
          <w:szCs w:val="22"/>
          <w:u w:val="single"/>
        </w:rPr>
        <w:t xml:space="preserve">rtículo </w:t>
      </w:r>
      <w:r w:rsidR="00040C95">
        <w:rPr>
          <w:rFonts w:ascii="Arial" w:hAnsi="Arial" w:cs="Arial"/>
          <w:sz w:val="22"/>
          <w:szCs w:val="22"/>
          <w:u w:val="single"/>
        </w:rPr>
        <w:t>único</w:t>
      </w:r>
      <w:r w:rsidR="00912962" w:rsidRPr="00912962">
        <w:rPr>
          <w:rFonts w:ascii="Arial" w:hAnsi="Arial" w:cs="Arial"/>
          <w:sz w:val="22"/>
          <w:szCs w:val="22"/>
        </w:rPr>
        <w:t xml:space="preserve"> modifica el Real Decreto 818/2021, de 28 de </w:t>
      </w:r>
      <w:r w:rsidR="00912962" w:rsidRPr="00137245">
        <w:rPr>
          <w:rFonts w:ascii="Arial" w:hAnsi="Arial" w:cs="Arial"/>
          <w:sz w:val="22"/>
          <w:szCs w:val="22"/>
        </w:rPr>
        <w:t>septiem</w:t>
      </w:r>
      <w:r w:rsidR="00744360" w:rsidRPr="00137245">
        <w:rPr>
          <w:rFonts w:ascii="Arial" w:hAnsi="Arial" w:cs="Arial"/>
          <w:sz w:val="22"/>
          <w:szCs w:val="22"/>
        </w:rPr>
        <w:t>b</w:t>
      </w:r>
      <w:r w:rsidR="00912962" w:rsidRPr="00137245">
        <w:rPr>
          <w:rFonts w:ascii="Arial" w:hAnsi="Arial" w:cs="Arial"/>
          <w:sz w:val="22"/>
          <w:szCs w:val="22"/>
        </w:rPr>
        <w:t>re</w:t>
      </w:r>
      <w:r w:rsidR="00744360" w:rsidRPr="00137245">
        <w:rPr>
          <w:rFonts w:ascii="Arial" w:hAnsi="Arial" w:cs="Arial"/>
          <w:sz w:val="22"/>
          <w:szCs w:val="22"/>
        </w:rPr>
        <w:t xml:space="preserve">, con el objeto, en primer lugar, de que puedan sumarse a las subvenciones de costes salariales, además de la indemnización por residencia en los territorios donde sea de aplicación y la correspondiente cotización empresarial, las indemnizaciones por extinción de contratos </w:t>
      </w:r>
      <w:r w:rsidR="00040C95" w:rsidRPr="00137245">
        <w:rPr>
          <w:rFonts w:ascii="Arial" w:hAnsi="Arial" w:cs="Arial"/>
          <w:sz w:val="22"/>
          <w:szCs w:val="22"/>
        </w:rPr>
        <w:t>indefinidos vinculados a programas de políticas activas de empleo,</w:t>
      </w:r>
      <w:r w:rsidR="00744360" w:rsidRPr="00137245">
        <w:rPr>
          <w:rFonts w:ascii="Arial" w:hAnsi="Arial" w:cs="Arial"/>
          <w:sz w:val="22"/>
          <w:szCs w:val="22"/>
        </w:rPr>
        <w:t xml:space="preserve"> en los casos en que legalmente procedan, cuando las entidades beneficiarias s</w:t>
      </w:r>
      <w:r w:rsidR="00040C95" w:rsidRPr="00137245">
        <w:rPr>
          <w:rFonts w:ascii="Arial" w:hAnsi="Arial" w:cs="Arial"/>
          <w:sz w:val="22"/>
          <w:szCs w:val="22"/>
        </w:rPr>
        <w:t>ean</w:t>
      </w:r>
      <w:r w:rsidR="00744360" w:rsidRPr="00137245">
        <w:rPr>
          <w:rFonts w:ascii="Arial" w:hAnsi="Arial" w:cs="Arial"/>
          <w:sz w:val="22"/>
          <w:szCs w:val="22"/>
        </w:rPr>
        <w:t xml:space="preserve"> Administraciones u otras entidades públicas</w:t>
      </w:r>
      <w:r w:rsidR="00040C95" w:rsidRPr="00137245">
        <w:rPr>
          <w:rFonts w:ascii="Arial" w:hAnsi="Arial" w:cs="Arial"/>
          <w:sz w:val="22"/>
          <w:szCs w:val="22"/>
        </w:rPr>
        <w:t xml:space="preserve">, así como entidades sin ánimo de lucro, </w:t>
      </w:r>
      <w:r w:rsidR="00744360" w:rsidRPr="00137245">
        <w:rPr>
          <w:rFonts w:ascii="Arial" w:hAnsi="Arial" w:cs="Arial"/>
          <w:sz w:val="22"/>
          <w:szCs w:val="22"/>
        </w:rPr>
        <w:t>si bien en proporción al tiempo que haya durado dicha vinculación.</w:t>
      </w:r>
    </w:p>
    <w:p w14:paraId="01DAD1CC" w14:textId="77777777" w:rsidR="00137245" w:rsidRPr="00137245" w:rsidRDefault="00744360" w:rsidP="008D07DA">
      <w:pPr>
        <w:autoSpaceDE w:val="0"/>
        <w:autoSpaceDN w:val="0"/>
        <w:adjustRightInd w:val="0"/>
        <w:spacing w:after="180"/>
        <w:jc w:val="both"/>
        <w:rPr>
          <w:rFonts w:ascii="Arial" w:hAnsi="Arial" w:cs="Arial"/>
          <w:sz w:val="22"/>
          <w:szCs w:val="22"/>
        </w:rPr>
      </w:pPr>
      <w:r w:rsidRPr="00137245">
        <w:rPr>
          <w:rFonts w:ascii="Arial" w:hAnsi="Arial" w:cs="Arial"/>
          <w:sz w:val="22"/>
          <w:szCs w:val="22"/>
        </w:rPr>
        <w:t xml:space="preserve">En segundo lugar, se añade el término </w:t>
      </w:r>
      <w:proofErr w:type="spellStart"/>
      <w:r w:rsidRPr="00137245">
        <w:rPr>
          <w:rFonts w:ascii="Arial" w:hAnsi="Arial" w:cs="Arial"/>
          <w:sz w:val="22"/>
          <w:szCs w:val="22"/>
        </w:rPr>
        <w:t>TándEM</w:t>
      </w:r>
      <w:proofErr w:type="spellEnd"/>
      <w:r w:rsidRPr="00137245">
        <w:rPr>
          <w:rFonts w:ascii="Arial" w:hAnsi="Arial" w:cs="Arial"/>
          <w:sz w:val="22"/>
          <w:szCs w:val="22"/>
        </w:rPr>
        <w:t xml:space="preserve"> a la denominación de los “Programas experienciales de empleo y formación”, pues se trata de un término consolidado en el marco de las inversiones realizadas para este tipo de programas dentro del Componente 23 “Nuevas políticas públicas para un mercado de trabajo dinámico, resiliente e inclusivo” del Plan Nacional de Recuperación, Transformación y Resiliencia.</w:t>
      </w:r>
    </w:p>
    <w:p w14:paraId="66A7533D" w14:textId="42AF1EF4" w:rsidR="0042465B" w:rsidRPr="00137245" w:rsidRDefault="00744360" w:rsidP="00137245">
      <w:pPr>
        <w:autoSpaceDE w:val="0"/>
        <w:autoSpaceDN w:val="0"/>
        <w:adjustRightInd w:val="0"/>
        <w:spacing w:after="180"/>
        <w:jc w:val="both"/>
        <w:rPr>
          <w:rFonts w:ascii="Arial" w:hAnsi="Arial" w:cs="Arial"/>
          <w:sz w:val="22"/>
          <w:szCs w:val="22"/>
        </w:rPr>
      </w:pPr>
      <w:r w:rsidRPr="00137245">
        <w:rPr>
          <w:rFonts w:ascii="Arial" w:hAnsi="Arial" w:cs="Arial"/>
          <w:sz w:val="22"/>
          <w:szCs w:val="22"/>
        </w:rPr>
        <w:t xml:space="preserve">Asimismo, algunas de las iniciativas adoptadas en dicho marco se han demostrado positivas para hacer frente al reto del desempleo juvenil, por lo que merecen ser generalizadas en su aplicación, como manifestación de buenas prácticas, mediante </w:t>
      </w:r>
      <w:r w:rsidR="008D07DA" w:rsidRPr="00137245">
        <w:rPr>
          <w:rFonts w:ascii="Arial" w:hAnsi="Arial" w:cs="Arial"/>
          <w:sz w:val="22"/>
          <w:szCs w:val="22"/>
        </w:rPr>
        <w:t xml:space="preserve">la </w:t>
      </w:r>
      <w:r w:rsidRPr="00137245">
        <w:rPr>
          <w:rFonts w:ascii="Arial" w:hAnsi="Arial" w:cs="Arial"/>
          <w:sz w:val="22"/>
          <w:szCs w:val="22"/>
        </w:rPr>
        <w:t>incorporación</w:t>
      </w:r>
      <w:r w:rsidR="00C0326D" w:rsidRPr="00137245">
        <w:rPr>
          <w:rFonts w:ascii="Arial" w:hAnsi="Arial" w:cs="Arial"/>
          <w:sz w:val="22"/>
          <w:szCs w:val="22"/>
        </w:rPr>
        <w:t xml:space="preserve"> a los programas comunes de activación para el empleo del Sistema Nacional de Empleo </w:t>
      </w:r>
      <w:r w:rsidR="008D07DA" w:rsidRPr="00137245">
        <w:rPr>
          <w:rFonts w:ascii="Arial" w:hAnsi="Arial" w:cs="Arial"/>
          <w:sz w:val="22"/>
          <w:szCs w:val="22"/>
        </w:rPr>
        <w:t xml:space="preserve">de las actuaciones encuadradas actualmente en el “Programa primera experiencia profesional en administraciones públicas” y el “Programa Investigo”, </w:t>
      </w:r>
      <w:r w:rsidRPr="00137245">
        <w:rPr>
          <w:rFonts w:ascii="Arial" w:hAnsi="Arial" w:cs="Arial"/>
          <w:sz w:val="22"/>
          <w:szCs w:val="22"/>
        </w:rPr>
        <w:t xml:space="preserve">máxime cuando entre </w:t>
      </w:r>
      <w:r w:rsidR="00C0326D" w:rsidRPr="00137245">
        <w:rPr>
          <w:rFonts w:ascii="Arial" w:hAnsi="Arial" w:cs="Arial"/>
          <w:sz w:val="22"/>
          <w:szCs w:val="22"/>
        </w:rPr>
        <w:t>los</w:t>
      </w:r>
      <w:r w:rsidRPr="00137245">
        <w:rPr>
          <w:rFonts w:ascii="Arial" w:hAnsi="Arial" w:cs="Arial"/>
          <w:sz w:val="22"/>
          <w:szCs w:val="22"/>
        </w:rPr>
        <w:t xml:space="preserve"> programas </w:t>
      </w:r>
      <w:r w:rsidR="008D07DA" w:rsidRPr="00137245">
        <w:rPr>
          <w:rFonts w:ascii="Arial" w:hAnsi="Arial" w:cs="Arial"/>
          <w:sz w:val="22"/>
          <w:szCs w:val="22"/>
        </w:rPr>
        <w:t xml:space="preserve">existentes </w:t>
      </w:r>
      <w:r w:rsidR="00C0326D" w:rsidRPr="00137245">
        <w:rPr>
          <w:rFonts w:ascii="Arial" w:hAnsi="Arial" w:cs="Arial"/>
          <w:sz w:val="22"/>
          <w:szCs w:val="22"/>
        </w:rPr>
        <w:t xml:space="preserve">en la actualidad </w:t>
      </w:r>
      <w:r w:rsidRPr="00137245">
        <w:rPr>
          <w:rFonts w:ascii="Arial" w:hAnsi="Arial" w:cs="Arial"/>
          <w:sz w:val="22"/>
          <w:szCs w:val="22"/>
        </w:rPr>
        <w:t xml:space="preserve">son escasas las actuaciones dirigidas específicamente a </w:t>
      </w:r>
      <w:r w:rsidR="008D07DA" w:rsidRPr="00137245">
        <w:rPr>
          <w:rFonts w:ascii="Arial" w:hAnsi="Arial" w:cs="Arial"/>
          <w:sz w:val="22"/>
          <w:szCs w:val="22"/>
        </w:rPr>
        <w:t>la mejora de la empleabilidad e inserción laboral de</w:t>
      </w:r>
      <w:r w:rsidRPr="00137245">
        <w:rPr>
          <w:rFonts w:ascii="Arial" w:hAnsi="Arial" w:cs="Arial"/>
          <w:sz w:val="22"/>
          <w:szCs w:val="22"/>
        </w:rPr>
        <w:t xml:space="preserve"> personas jóvenes</w:t>
      </w:r>
      <w:r w:rsidR="00314088" w:rsidRPr="00137245">
        <w:rPr>
          <w:rFonts w:ascii="Arial" w:hAnsi="Arial" w:cs="Arial"/>
          <w:sz w:val="22"/>
          <w:szCs w:val="22"/>
        </w:rPr>
        <w:t xml:space="preserve">. </w:t>
      </w:r>
    </w:p>
    <w:p w14:paraId="6FAAF80E" w14:textId="77777777" w:rsidR="00137245" w:rsidRDefault="00314088" w:rsidP="00137245">
      <w:pPr>
        <w:spacing w:after="180"/>
        <w:jc w:val="both"/>
        <w:rPr>
          <w:rFonts w:ascii="Arial" w:hAnsi="Arial" w:cs="Arial"/>
          <w:sz w:val="22"/>
          <w:szCs w:val="22"/>
        </w:rPr>
      </w:pPr>
      <w:r>
        <w:rPr>
          <w:rFonts w:ascii="Arial" w:hAnsi="Arial" w:cs="Arial"/>
          <w:sz w:val="22"/>
          <w:szCs w:val="22"/>
        </w:rPr>
        <w:t xml:space="preserve">La </w:t>
      </w:r>
      <w:r w:rsidRPr="00C0326D">
        <w:rPr>
          <w:rFonts w:ascii="Arial" w:hAnsi="Arial" w:cs="Arial"/>
          <w:sz w:val="22"/>
          <w:szCs w:val="22"/>
          <w:u w:val="single"/>
        </w:rPr>
        <w:t>disposición final primera</w:t>
      </w:r>
      <w:r>
        <w:rPr>
          <w:rFonts w:ascii="Arial" w:hAnsi="Arial" w:cs="Arial"/>
          <w:sz w:val="22"/>
          <w:szCs w:val="22"/>
        </w:rPr>
        <w:t xml:space="preserve"> se dedica a la regulación del título competencial, que es el dispuesto en el </w:t>
      </w:r>
      <w:r w:rsidRPr="00314088">
        <w:rPr>
          <w:rFonts w:ascii="Arial" w:hAnsi="Arial" w:cs="Arial"/>
          <w:sz w:val="22"/>
          <w:szCs w:val="22"/>
        </w:rPr>
        <w:t>artículo 149.1. 7.ª y 13.ª de la Constitución Española.</w:t>
      </w:r>
    </w:p>
    <w:p w14:paraId="58A6751E" w14:textId="7B768967" w:rsidR="002C20A0" w:rsidRDefault="00314088" w:rsidP="00137245">
      <w:pPr>
        <w:spacing w:after="180"/>
        <w:jc w:val="both"/>
        <w:rPr>
          <w:rFonts w:ascii="Arial" w:hAnsi="Arial" w:cs="Arial"/>
          <w:sz w:val="22"/>
          <w:szCs w:val="22"/>
        </w:rPr>
      </w:pPr>
      <w:r>
        <w:rPr>
          <w:rFonts w:ascii="Arial" w:hAnsi="Arial" w:cs="Arial"/>
          <w:sz w:val="22"/>
          <w:szCs w:val="22"/>
        </w:rPr>
        <w:t xml:space="preserve">Por último, </w:t>
      </w:r>
      <w:r w:rsidRPr="00314088">
        <w:rPr>
          <w:rFonts w:ascii="Arial" w:hAnsi="Arial" w:cs="Arial"/>
          <w:sz w:val="22"/>
          <w:szCs w:val="22"/>
        </w:rPr>
        <w:t>l</w:t>
      </w:r>
      <w:r w:rsidR="0042465B" w:rsidRPr="00314088">
        <w:rPr>
          <w:rFonts w:ascii="Arial" w:hAnsi="Arial" w:cs="Arial"/>
          <w:sz w:val="22"/>
          <w:szCs w:val="22"/>
        </w:rPr>
        <w:t xml:space="preserve">a </w:t>
      </w:r>
      <w:r w:rsidR="0042465B" w:rsidRPr="00C0326D">
        <w:rPr>
          <w:rFonts w:ascii="Arial" w:hAnsi="Arial" w:cs="Arial"/>
          <w:sz w:val="22"/>
          <w:szCs w:val="22"/>
          <w:u w:val="single"/>
        </w:rPr>
        <w:t xml:space="preserve">disposición final </w:t>
      </w:r>
      <w:r w:rsidRPr="00C0326D">
        <w:rPr>
          <w:rFonts w:ascii="Arial" w:hAnsi="Arial" w:cs="Arial"/>
          <w:sz w:val="22"/>
          <w:szCs w:val="22"/>
          <w:u w:val="single"/>
        </w:rPr>
        <w:t>segunda</w:t>
      </w:r>
      <w:r w:rsidRPr="00314088">
        <w:rPr>
          <w:rFonts w:ascii="Arial" w:hAnsi="Arial" w:cs="Arial"/>
          <w:sz w:val="22"/>
          <w:szCs w:val="22"/>
        </w:rPr>
        <w:t xml:space="preserve">, establece </w:t>
      </w:r>
      <w:r w:rsidR="0042465B" w:rsidRPr="00314088">
        <w:rPr>
          <w:rFonts w:ascii="Arial" w:hAnsi="Arial" w:cs="Arial"/>
          <w:sz w:val="22"/>
          <w:szCs w:val="22"/>
        </w:rPr>
        <w:t>la entrada en vigor que se producirá el día siguiente al de su publicación en el Boletín Oficial del Estado.</w:t>
      </w:r>
    </w:p>
    <w:p w14:paraId="0D823047" w14:textId="5682D102" w:rsidR="00692A61" w:rsidRDefault="00692A61" w:rsidP="00137245">
      <w:pPr>
        <w:spacing w:after="180"/>
        <w:jc w:val="both"/>
        <w:rPr>
          <w:rFonts w:ascii="Arial" w:hAnsi="Arial" w:cs="Arial"/>
          <w:sz w:val="22"/>
          <w:szCs w:val="22"/>
        </w:rPr>
      </w:pPr>
    </w:p>
    <w:p w14:paraId="739922EC" w14:textId="77777777" w:rsidR="00692A61" w:rsidRDefault="00692A61" w:rsidP="00137245">
      <w:pPr>
        <w:spacing w:after="180"/>
        <w:jc w:val="both"/>
        <w:rPr>
          <w:rFonts w:ascii="Arial" w:hAnsi="Arial" w:cs="Arial"/>
          <w:sz w:val="22"/>
          <w:szCs w:val="22"/>
        </w:rPr>
      </w:pPr>
    </w:p>
    <w:p w14:paraId="04EFB663" w14:textId="1BE8B08E" w:rsidR="002C20A0" w:rsidRPr="00775198" w:rsidRDefault="002C20A0" w:rsidP="00137245">
      <w:pPr>
        <w:spacing w:before="360" w:after="120"/>
        <w:jc w:val="both"/>
        <w:rPr>
          <w:rFonts w:ascii="Arial" w:hAnsi="Arial" w:cs="Arial"/>
          <w:sz w:val="22"/>
          <w:szCs w:val="22"/>
        </w:rPr>
      </w:pPr>
      <w:r w:rsidRPr="00775198">
        <w:rPr>
          <w:rFonts w:ascii="Arial" w:hAnsi="Arial" w:cs="Arial"/>
          <w:b/>
          <w:sz w:val="22"/>
          <w:szCs w:val="22"/>
        </w:rPr>
        <w:lastRenderedPageBreak/>
        <w:t>III.  ANÁLISIS JURÍDICO</w:t>
      </w:r>
    </w:p>
    <w:p w14:paraId="7C383D73" w14:textId="20C28A68" w:rsidR="0063334F" w:rsidRDefault="002C20A0" w:rsidP="009A2FA2">
      <w:pPr>
        <w:pStyle w:val="Prrafodelista"/>
        <w:numPr>
          <w:ilvl w:val="0"/>
          <w:numId w:val="18"/>
        </w:numPr>
        <w:tabs>
          <w:tab w:val="left" w:pos="2700"/>
        </w:tabs>
        <w:spacing w:before="120" w:after="120"/>
        <w:jc w:val="both"/>
        <w:rPr>
          <w:rFonts w:ascii="Arial" w:hAnsi="Arial" w:cs="Arial"/>
          <w:b/>
          <w:sz w:val="22"/>
          <w:szCs w:val="22"/>
        </w:rPr>
      </w:pPr>
      <w:r w:rsidRPr="00775198">
        <w:rPr>
          <w:rFonts w:ascii="Arial" w:hAnsi="Arial" w:cs="Arial"/>
          <w:b/>
          <w:sz w:val="22"/>
          <w:szCs w:val="22"/>
        </w:rPr>
        <w:t>Fundamento jurídico y rango normativo.</w:t>
      </w:r>
    </w:p>
    <w:p w14:paraId="53E8CB6E" w14:textId="6074D3A1" w:rsidR="007C3F30" w:rsidRDefault="007C3F30" w:rsidP="009A2FA2">
      <w:pPr>
        <w:jc w:val="both"/>
        <w:rPr>
          <w:rFonts w:ascii="Arial" w:hAnsi="Arial" w:cs="Arial"/>
          <w:sz w:val="22"/>
          <w:szCs w:val="22"/>
        </w:rPr>
      </w:pPr>
      <w:r w:rsidRPr="007C3F30">
        <w:rPr>
          <w:rFonts w:ascii="Arial" w:hAnsi="Arial" w:cs="Arial"/>
          <w:sz w:val="22"/>
          <w:szCs w:val="22"/>
        </w:rPr>
        <w:t xml:space="preserve">El Real Decreto 818/2021, de 28 de septiembre, determina los aspectos esenciales de </w:t>
      </w:r>
      <w:r>
        <w:rPr>
          <w:rFonts w:ascii="Arial" w:hAnsi="Arial" w:cs="Arial"/>
          <w:sz w:val="22"/>
          <w:szCs w:val="22"/>
        </w:rPr>
        <w:t>los</w:t>
      </w:r>
      <w:r w:rsidRPr="007C3F30">
        <w:rPr>
          <w:rFonts w:ascii="Arial" w:hAnsi="Arial" w:cs="Arial"/>
          <w:sz w:val="22"/>
          <w:szCs w:val="22"/>
        </w:rPr>
        <w:t xml:space="preserve"> programas</w:t>
      </w:r>
      <w:r>
        <w:rPr>
          <w:rFonts w:ascii="Arial" w:hAnsi="Arial" w:cs="Arial"/>
          <w:sz w:val="22"/>
          <w:szCs w:val="22"/>
        </w:rPr>
        <w:t xml:space="preserve"> comunes de activación para el empleo en el Sistema Nacional de Empleo</w:t>
      </w:r>
      <w:r w:rsidRPr="007C3F30">
        <w:rPr>
          <w:rFonts w:ascii="Arial" w:hAnsi="Arial" w:cs="Arial"/>
          <w:sz w:val="22"/>
          <w:szCs w:val="22"/>
        </w:rPr>
        <w:t>, ref</w:t>
      </w:r>
      <w:r>
        <w:rPr>
          <w:rFonts w:ascii="Arial" w:hAnsi="Arial" w:cs="Arial"/>
          <w:sz w:val="22"/>
          <w:szCs w:val="22"/>
        </w:rPr>
        <w:t>iriéndose</w:t>
      </w:r>
      <w:r w:rsidRPr="007C3F30">
        <w:rPr>
          <w:rFonts w:ascii="Arial" w:hAnsi="Arial" w:cs="Arial"/>
          <w:sz w:val="22"/>
          <w:szCs w:val="22"/>
        </w:rPr>
        <w:t xml:space="preserve"> a su objeto y contenidos mínimos, personas destinatarias finales, financiación y requisitos específicos y prioridades, en su caso, así como las cuantías de referencia de las subvenciones públicas dirigidas a su financiación cuando se utilice esta forma de gestión.</w:t>
      </w:r>
    </w:p>
    <w:p w14:paraId="0542DE87" w14:textId="0A838CCF" w:rsidR="00137245" w:rsidRDefault="007C3F30" w:rsidP="00137245">
      <w:pPr>
        <w:autoSpaceDE w:val="0"/>
        <w:autoSpaceDN w:val="0"/>
        <w:adjustRightInd w:val="0"/>
        <w:spacing w:before="120" w:after="120"/>
        <w:jc w:val="both"/>
        <w:rPr>
          <w:rFonts w:ascii="Arial" w:hAnsi="Arial" w:cs="Arial"/>
          <w:color w:val="FF0000"/>
          <w:sz w:val="22"/>
          <w:szCs w:val="22"/>
        </w:rPr>
      </w:pPr>
      <w:r>
        <w:rPr>
          <w:rFonts w:ascii="Arial" w:hAnsi="Arial" w:cs="Arial"/>
          <w:sz w:val="22"/>
          <w:szCs w:val="22"/>
        </w:rPr>
        <w:t xml:space="preserve">El artículo 1 del citado real decreto, </w:t>
      </w:r>
      <w:r w:rsidRPr="007C3F30">
        <w:rPr>
          <w:rFonts w:ascii="Arial" w:hAnsi="Arial" w:cs="Arial"/>
          <w:sz w:val="22"/>
          <w:szCs w:val="22"/>
        </w:rPr>
        <w:t>establece que los programas comunes de activación para el empleo podrán ser aplicados y, en su caso, desarrollados en sus aspectos no esenciales por todos los integrantes del Sistema Nacional de Empleo</w:t>
      </w:r>
      <w:r w:rsidR="00137245">
        <w:rPr>
          <w:rFonts w:ascii="Arial" w:hAnsi="Arial" w:cs="Arial"/>
          <w:sz w:val="22"/>
          <w:szCs w:val="22"/>
        </w:rPr>
        <w:t>, de manera que esta modificación normativa se adecúa a la distribución constitucional de competencias entre el Estado y las Comunidades Autónomas en materia de regulación y ejecución de las políticas activas de empleo</w:t>
      </w:r>
      <w:r w:rsidRPr="007C3F30">
        <w:rPr>
          <w:rFonts w:ascii="Arial" w:hAnsi="Arial" w:cs="Arial"/>
          <w:sz w:val="22"/>
          <w:szCs w:val="22"/>
        </w:rPr>
        <w:t xml:space="preserve">. </w:t>
      </w:r>
    </w:p>
    <w:p w14:paraId="3FF85EA2" w14:textId="42ED1104" w:rsidR="00C916E4" w:rsidRPr="00943289" w:rsidRDefault="002C20A0" w:rsidP="00EC3A25">
      <w:pPr>
        <w:pStyle w:val="Prrafodelista"/>
        <w:numPr>
          <w:ilvl w:val="0"/>
          <w:numId w:val="18"/>
        </w:numPr>
        <w:tabs>
          <w:tab w:val="left" w:pos="284"/>
          <w:tab w:val="left" w:pos="2700"/>
        </w:tabs>
        <w:spacing w:before="240" w:after="120"/>
        <w:ind w:left="0" w:firstLine="0"/>
        <w:contextualSpacing w:val="0"/>
        <w:jc w:val="both"/>
        <w:rPr>
          <w:rFonts w:ascii="Arial" w:hAnsi="Arial" w:cs="Arial"/>
          <w:sz w:val="22"/>
          <w:szCs w:val="22"/>
        </w:rPr>
      </w:pPr>
      <w:r w:rsidRPr="00943289">
        <w:rPr>
          <w:rFonts w:ascii="Arial" w:hAnsi="Arial" w:cs="Arial"/>
          <w:b/>
          <w:sz w:val="22"/>
          <w:szCs w:val="22"/>
        </w:rPr>
        <w:t>Congruencia con el ordenamiento jurídico español.</w:t>
      </w:r>
    </w:p>
    <w:p w14:paraId="7F2D2D4F" w14:textId="78E28EA9" w:rsidR="00943289" w:rsidRPr="00D056DE" w:rsidRDefault="00943289" w:rsidP="00943289">
      <w:pPr>
        <w:tabs>
          <w:tab w:val="left" w:pos="2700"/>
        </w:tabs>
        <w:spacing w:before="120" w:after="120"/>
        <w:jc w:val="both"/>
        <w:rPr>
          <w:rFonts w:ascii="Arial" w:hAnsi="Arial" w:cs="Arial"/>
          <w:sz w:val="22"/>
          <w:szCs w:val="22"/>
        </w:rPr>
      </w:pPr>
      <w:r w:rsidRPr="00D056DE">
        <w:rPr>
          <w:rFonts w:ascii="Arial" w:hAnsi="Arial" w:cs="Arial"/>
          <w:sz w:val="22"/>
          <w:szCs w:val="22"/>
        </w:rPr>
        <w:t>El contenido de este real decreto es congruente con las normas del ordenamiento jurídico con las que guarda relación, tanto en lo que se refiere a su contenido como a su fundamento jurídico.</w:t>
      </w:r>
    </w:p>
    <w:p w14:paraId="30BB7C56" w14:textId="2E695DC8" w:rsidR="004453C7" w:rsidRPr="00D056DE" w:rsidRDefault="00943289" w:rsidP="00943289">
      <w:pPr>
        <w:tabs>
          <w:tab w:val="left" w:pos="2700"/>
        </w:tabs>
        <w:spacing w:before="120" w:after="120"/>
        <w:jc w:val="both"/>
        <w:rPr>
          <w:rFonts w:ascii="Arial" w:hAnsi="Arial" w:cs="Arial"/>
          <w:sz w:val="22"/>
          <w:szCs w:val="22"/>
        </w:rPr>
      </w:pPr>
      <w:r w:rsidRPr="00D056DE">
        <w:rPr>
          <w:rFonts w:ascii="Arial" w:hAnsi="Arial" w:cs="Arial"/>
          <w:sz w:val="22"/>
          <w:szCs w:val="22"/>
        </w:rPr>
        <w:t xml:space="preserve">En primer lugar, resulta congruente con el Real Decreto 818/2021, de 28 de septiembre, norma a la que modifica para introducir las mejoras señaladas anteriormente y, en particular, para </w:t>
      </w:r>
      <w:r w:rsidR="004453C7" w:rsidRPr="00D056DE">
        <w:rPr>
          <w:rFonts w:ascii="Arial" w:hAnsi="Arial" w:cs="Arial"/>
          <w:sz w:val="22"/>
          <w:szCs w:val="22"/>
        </w:rPr>
        <w:t xml:space="preserve">incorporar dos nuevas actuaciones en el “Programa para evitar la discriminación por edad”, dirigidas a la mejora de la empleabilidad e inserción laboral de personas jóvenes </w:t>
      </w:r>
      <w:r w:rsidR="00137245" w:rsidRPr="00D056DE">
        <w:rPr>
          <w:rFonts w:ascii="Arial" w:hAnsi="Arial" w:cs="Arial"/>
          <w:sz w:val="22"/>
          <w:szCs w:val="22"/>
        </w:rPr>
        <w:t xml:space="preserve">desempleadas, entendiéndose por tales, conforme a lo previsto en el artículo </w:t>
      </w:r>
      <w:r w:rsidR="00D056DE" w:rsidRPr="00D056DE">
        <w:rPr>
          <w:rFonts w:ascii="Arial" w:hAnsi="Arial" w:cs="Arial"/>
          <w:sz w:val="22"/>
          <w:szCs w:val="22"/>
        </w:rPr>
        <w:t>3</w:t>
      </w:r>
      <w:r w:rsidR="00137245" w:rsidRPr="00D056DE">
        <w:rPr>
          <w:rFonts w:ascii="Arial" w:hAnsi="Arial" w:cs="Arial"/>
          <w:sz w:val="22"/>
          <w:szCs w:val="22"/>
        </w:rPr>
        <w:t xml:space="preserve">.1 del citado real decreto, </w:t>
      </w:r>
      <w:r w:rsidR="00D056DE" w:rsidRPr="00D056DE">
        <w:rPr>
          <w:rFonts w:ascii="Arial" w:hAnsi="Arial" w:cs="Arial"/>
          <w:sz w:val="22"/>
          <w:szCs w:val="22"/>
        </w:rPr>
        <w:t>las personas jóvenes demandantes de empleo y servicios en situación laboral de no ocupadas registradas en los servicios públicos de empleo</w:t>
      </w:r>
      <w:r w:rsidR="004453C7" w:rsidRPr="00D056DE">
        <w:rPr>
          <w:rFonts w:ascii="Arial" w:hAnsi="Arial" w:cs="Arial"/>
          <w:sz w:val="22"/>
          <w:szCs w:val="22"/>
        </w:rPr>
        <w:t xml:space="preserve">. </w:t>
      </w:r>
    </w:p>
    <w:p w14:paraId="698B0F98" w14:textId="04FBEDC1" w:rsidR="00943289" w:rsidRPr="00D056DE" w:rsidRDefault="004453C7" w:rsidP="00943289">
      <w:pPr>
        <w:tabs>
          <w:tab w:val="left" w:pos="2700"/>
        </w:tabs>
        <w:spacing w:before="120" w:after="120"/>
        <w:jc w:val="both"/>
        <w:rPr>
          <w:rFonts w:ascii="Arial" w:hAnsi="Arial" w:cs="Arial"/>
          <w:sz w:val="22"/>
          <w:szCs w:val="22"/>
        </w:rPr>
      </w:pPr>
      <w:r w:rsidRPr="00D056DE">
        <w:rPr>
          <w:rFonts w:ascii="Arial" w:hAnsi="Arial" w:cs="Arial"/>
          <w:sz w:val="22"/>
          <w:szCs w:val="22"/>
        </w:rPr>
        <w:t xml:space="preserve">Consecuente, la norma proyectada es coherente con la Ley 3/2023, de 28 de febrero, de Empleo, en la medida en que </w:t>
      </w:r>
      <w:r w:rsidR="00943289" w:rsidRPr="00D056DE">
        <w:rPr>
          <w:rFonts w:ascii="Arial" w:hAnsi="Arial" w:cs="Arial"/>
          <w:sz w:val="22"/>
          <w:szCs w:val="22"/>
        </w:rPr>
        <w:t xml:space="preserve">establece los contenidos mínimos de </w:t>
      </w:r>
      <w:r w:rsidRPr="00D056DE">
        <w:rPr>
          <w:rFonts w:ascii="Arial" w:hAnsi="Arial" w:cs="Arial"/>
          <w:sz w:val="22"/>
          <w:szCs w:val="22"/>
        </w:rPr>
        <w:t>sendas actuaciones que</w:t>
      </w:r>
      <w:r w:rsidR="00943289" w:rsidRPr="00D056DE">
        <w:rPr>
          <w:rFonts w:ascii="Arial" w:hAnsi="Arial" w:cs="Arial"/>
          <w:sz w:val="22"/>
          <w:szCs w:val="22"/>
        </w:rPr>
        <w:t xml:space="preserve"> </w:t>
      </w:r>
      <w:proofErr w:type="gramStart"/>
      <w:r w:rsidR="00943289" w:rsidRPr="00D056DE">
        <w:rPr>
          <w:rFonts w:ascii="Arial" w:hAnsi="Arial" w:cs="Arial"/>
          <w:sz w:val="22"/>
          <w:szCs w:val="22"/>
        </w:rPr>
        <w:t>serán de aplicación</w:t>
      </w:r>
      <w:proofErr w:type="gramEnd"/>
      <w:r w:rsidR="00943289" w:rsidRPr="00D056DE">
        <w:rPr>
          <w:rFonts w:ascii="Arial" w:hAnsi="Arial" w:cs="Arial"/>
          <w:sz w:val="22"/>
          <w:szCs w:val="22"/>
        </w:rPr>
        <w:t xml:space="preserve"> en el conjunto del Estado, al tiempo que, para su desarrollo y ejecución, </w:t>
      </w:r>
      <w:r w:rsidRPr="00D056DE">
        <w:rPr>
          <w:rFonts w:ascii="Arial" w:hAnsi="Arial" w:cs="Arial"/>
          <w:sz w:val="22"/>
          <w:szCs w:val="22"/>
        </w:rPr>
        <w:t xml:space="preserve">los servicios públicos de empleo competentes están habilitados </w:t>
      </w:r>
      <w:r w:rsidR="00943289" w:rsidRPr="00D056DE">
        <w:rPr>
          <w:rFonts w:ascii="Arial" w:hAnsi="Arial" w:cs="Arial"/>
          <w:sz w:val="22"/>
          <w:szCs w:val="22"/>
        </w:rPr>
        <w:t>para dictar las correspondientes normas de procedimiento y bases reguladoras.</w:t>
      </w:r>
    </w:p>
    <w:p w14:paraId="7B482D82" w14:textId="2BA8B254" w:rsidR="00943289" w:rsidRPr="00D056DE" w:rsidRDefault="00943289" w:rsidP="00943289">
      <w:pPr>
        <w:tabs>
          <w:tab w:val="left" w:pos="2700"/>
        </w:tabs>
        <w:spacing w:before="120" w:after="120"/>
        <w:jc w:val="both"/>
        <w:rPr>
          <w:rFonts w:ascii="Arial" w:hAnsi="Arial" w:cs="Arial"/>
          <w:sz w:val="22"/>
          <w:szCs w:val="22"/>
        </w:rPr>
      </w:pPr>
      <w:r w:rsidRPr="00D056DE">
        <w:rPr>
          <w:rFonts w:ascii="Arial" w:hAnsi="Arial" w:cs="Arial"/>
          <w:sz w:val="22"/>
          <w:szCs w:val="22"/>
        </w:rPr>
        <w:t xml:space="preserve">Asimismo, </w:t>
      </w:r>
      <w:r w:rsidR="00F26FFD" w:rsidRPr="00D056DE">
        <w:rPr>
          <w:rFonts w:ascii="Arial" w:hAnsi="Arial" w:cs="Arial"/>
          <w:sz w:val="22"/>
          <w:szCs w:val="22"/>
        </w:rPr>
        <w:t xml:space="preserve">desde una perspectiva transversal </w:t>
      </w:r>
      <w:r w:rsidRPr="00D056DE">
        <w:rPr>
          <w:rFonts w:ascii="Arial" w:hAnsi="Arial" w:cs="Arial"/>
          <w:sz w:val="22"/>
          <w:szCs w:val="22"/>
        </w:rPr>
        <w:t>se cumplen los mandatos de la Ley Orgánica 3/2007, de 22 de marzo, para la igualdad efectiva de mujeres y hombres, en cuanto a la utilización de un lenguaje no sexista en los textos</w:t>
      </w:r>
    </w:p>
    <w:p w14:paraId="6F79ADEB" w14:textId="4C359E17" w:rsidR="00B2659F" w:rsidRPr="00D056DE" w:rsidRDefault="00943289" w:rsidP="00943289">
      <w:pPr>
        <w:tabs>
          <w:tab w:val="left" w:pos="2700"/>
        </w:tabs>
        <w:spacing w:before="120" w:after="120"/>
        <w:jc w:val="both"/>
        <w:rPr>
          <w:rFonts w:ascii="Arial" w:hAnsi="Arial" w:cs="Arial"/>
          <w:sz w:val="22"/>
          <w:szCs w:val="22"/>
        </w:rPr>
      </w:pPr>
      <w:r w:rsidRPr="00D056DE">
        <w:rPr>
          <w:rFonts w:ascii="Arial" w:hAnsi="Arial" w:cs="Arial"/>
          <w:sz w:val="22"/>
          <w:szCs w:val="22"/>
        </w:rPr>
        <w:t>Finalmente, la forma de gestión mediante la concesión de subvenciones, por la que opta la propuesta normativa para la financiación de l</w:t>
      </w:r>
      <w:r w:rsidR="00F26FFD" w:rsidRPr="00D056DE">
        <w:rPr>
          <w:rFonts w:ascii="Arial" w:hAnsi="Arial" w:cs="Arial"/>
          <w:sz w:val="22"/>
          <w:szCs w:val="22"/>
        </w:rPr>
        <w:t xml:space="preserve">as nuevas actuaciones </w:t>
      </w:r>
      <w:r w:rsidRPr="00D056DE">
        <w:rPr>
          <w:rFonts w:ascii="Arial" w:hAnsi="Arial" w:cs="Arial"/>
          <w:sz w:val="22"/>
          <w:szCs w:val="22"/>
        </w:rPr>
        <w:t xml:space="preserve">comunes </w:t>
      </w:r>
      <w:r w:rsidR="00F26FFD" w:rsidRPr="00D056DE">
        <w:rPr>
          <w:rFonts w:ascii="Arial" w:hAnsi="Arial" w:cs="Arial"/>
          <w:sz w:val="22"/>
          <w:szCs w:val="22"/>
        </w:rPr>
        <w:t xml:space="preserve">en pro del empleo joven </w:t>
      </w:r>
      <w:r w:rsidRPr="00D056DE">
        <w:rPr>
          <w:rFonts w:ascii="Arial" w:hAnsi="Arial" w:cs="Arial"/>
          <w:sz w:val="22"/>
          <w:szCs w:val="22"/>
        </w:rPr>
        <w:t xml:space="preserve">es coherente con la Ley </w:t>
      </w:r>
      <w:r w:rsidR="00F26FFD" w:rsidRPr="00D056DE">
        <w:rPr>
          <w:rFonts w:ascii="Arial" w:hAnsi="Arial" w:cs="Arial"/>
          <w:sz w:val="22"/>
          <w:szCs w:val="22"/>
        </w:rPr>
        <w:t xml:space="preserve">38/2003, de 17 de noviembre, </w:t>
      </w:r>
      <w:r w:rsidRPr="00D056DE">
        <w:rPr>
          <w:rFonts w:ascii="Arial" w:hAnsi="Arial" w:cs="Arial"/>
          <w:sz w:val="22"/>
          <w:szCs w:val="22"/>
        </w:rPr>
        <w:t>General de Subvenciones.</w:t>
      </w:r>
    </w:p>
    <w:p w14:paraId="41266287" w14:textId="3171A2A7" w:rsidR="00FB1478" w:rsidRPr="00314088" w:rsidRDefault="002C20A0" w:rsidP="00EC3A25">
      <w:pPr>
        <w:tabs>
          <w:tab w:val="left" w:pos="2700"/>
        </w:tabs>
        <w:spacing w:before="240" w:after="120"/>
        <w:jc w:val="both"/>
        <w:rPr>
          <w:rFonts w:ascii="Arial" w:hAnsi="Arial" w:cs="Arial"/>
          <w:sz w:val="22"/>
          <w:szCs w:val="22"/>
        </w:rPr>
      </w:pPr>
      <w:r w:rsidRPr="00314088">
        <w:rPr>
          <w:rFonts w:ascii="Arial" w:hAnsi="Arial" w:cs="Arial"/>
          <w:b/>
          <w:sz w:val="22"/>
          <w:szCs w:val="22"/>
        </w:rPr>
        <w:t>c</w:t>
      </w:r>
      <w:r w:rsidR="009612CE" w:rsidRPr="00314088">
        <w:rPr>
          <w:rFonts w:ascii="Arial" w:hAnsi="Arial" w:cs="Arial"/>
          <w:b/>
          <w:sz w:val="22"/>
          <w:szCs w:val="22"/>
        </w:rPr>
        <w:t xml:space="preserve">) </w:t>
      </w:r>
      <w:r w:rsidR="00FB1478" w:rsidRPr="00314088">
        <w:rPr>
          <w:rFonts w:ascii="Arial" w:hAnsi="Arial" w:cs="Arial"/>
          <w:b/>
          <w:sz w:val="22"/>
          <w:szCs w:val="22"/>
        </w:rPr>
        <w:t xml:space="preserve">Entrada en vigor </w:t>
      </w:r>
      <w:r w:rsidRPr="00314088">
        <w:rPr>
          <w:rFonts w:ascii="Arial" w:hAnsi="Arial" w:cs="Arial"/>
          <w:b/>
          <w:sz w:val="22"/>
          <w:szCs w:val="22"/>
        </w:rPr>
        <w:t>y vigencia.</w:t>
      </w:r>
    </w:p>
    <w:p w14:paraId="7A154C5E" w14:textId="50FBF441" w:rsidR="00D517E4" w:rsidRPr="008B66F4" w:rsidRDefault="00530C3B" w:rsidP="00093222">
      <w:pPr>
        <w:autoSpaceDE w:val="0"/>
        <w:autoSpaceDN w:val="0"/>
        <w:adjustRightInd w:val="0"/>
        <w:spacing w:before="120" w:after="120"/>
        <w:jc w:val="both"/>
        <w:rPr>
          <w:rFonts w:ascii="Arial" w:hAnsi="Arial" w:cs="Arial"/>
          <w:sz w:val="22"/>
          <w:szCs w:val="22"/>
        </w:rPr>
      </w:pPr>
      <w:r w:rsidRPr="008B66F4">
        <w:rPr>
          <w:rFonts w:ascii="Arial" w:hAnsi="Arial" w:cs="Arial"/>
          <w:sz w:val="22"/>
          <w:szCs w:val="22"/>
        </w:rPr>
        <w:t xml:space="preserve">En la disposición final </w:t>
      </w:r>
      <w:r w:rsidR="00314088" w:rsidRPr="008B66F4">
        <w:rPr>
          <w:rFonts w:ascii="Arial" w:hAnsi="Arial" w:cs="Arial"/>
          <w:sz w:val="22"/>
          <w:szCs w:val="22"/>
        </w:rPr>
        <w:t>segunda</w:t>
      </w:r>
      <w:r w:rsidR="00D517E4" w:rsidRPr="008B66F4">
        <w:rPr>
          <w:rFonts w:ascii="Arial" w:hAnsi="Arial" w:cs="Arial"/>
          <w:sz w:val="22"/>
          <w:szCs w:val="22"/>
        </w:rPr>
        <w:t xml:space="preserve"> </w:t>
      </w:r>
      <w:r w:rsidR="00314088" w:rsidRPr="008B66F4">
        <w:rPr>
          <w:rFonts w:ascii="Arial" w:hAnsi="Arial" w:cs="Arial"/>
          <w:sz w:val="22"/>
          <w:szCs w:val="22"/>
        </w:rPr>
        <w:t xml:space="preserve">se </w:t>
      </w:r>
      <w:r w:rsidR="00D517E4" w:rsidRPr="008B66F4">
        <w:rPr>
          <w:rFonts w:ascii="Arial" w:hAnsi="Arial" w:cs="Arial"/>
          <w:sz w:val="22"/>
          <w:szCs w:val="22"/>
        </w:rPr>
        <w:t xml:space="preserve">dispone </w:t>
      </w:r>
      <w:r w:rsidRPr="008B66F4">
        <w:rPr>
          <w:rFonts w:ascii="Arial" w:hAnsi="Arial" w:cs="Arial"/>
          <w:sz w:val="22"/>
          <w:szCs w:val="22"/>
        </w:rPr>
        <w:t>que la norma entrará en vigor el</w:t>
      </w:r>
      <w:r w:rsidR="00D517E4" w:rsidRPr="008B66F4">
        <w:rPr>
          <w:rFonts w:ascii="Arial" w:hAnsi="Arial" w:cs="Arial"/>
          <w:sz w:val="22"/>
          <w:szCs w:val="22"/>
        </w:rPr>
        <w:t xml:space="preserve"> día siguiente </w:t>
      </w:r>
      <w:r w:rsidRPr="008B66F4">
        <w:rPr>
          <w:rFonts w:ascii="Arial" w:hAnsi="Arial" w:cs="Arial"/>
          <w:sz w:val="22"/>
          <w:szCs w:val="22"/>
        </w:rPr>
        <w:t xml:space="preserve">al </w:t>
      </w:r>
      <w:r w:rsidR="00D517E4" w:rsidRPr="008B66F4">
        <w:rPr>
          <w:rFonts w:ascii="Arial" w:hAnsi="Arial" w:cs="Arial"/>
          <w:sz w:val="22"/>
          <w:szCs w:val="22"/>
        </w:rPr>
        <w:t>de su publicación en el BOE. La inmediatez de su vigencia está justificada por no ser aplicable la regla especial contendida en el</w:t>
      </w:r>
      <w:r w:rsidR="00946CE1" w:rsidRPr="008B66F4">
        <w:rPr>
          <w:rFonts w:ascii="Arial" w:hAnsi="Arial" w:cs="Arial"/>
          <w:sz w:val="22"/>
          <w:szCs w:val="22"/>
        </w:rPr>
        <w:t xml:space="preserve"> artículo 23 de la Ley 50/1997, de 27 de noviembre, del Gobierno, </w:t>
      </w:r>
      <w:r w:rsidR="00D517E4" w:rsidRPr="008B66F4">
        <w:rPr>
          <w:rFonts w:ascii="Arial" w:hAnsi="Arial" w:cs="Arial"/>
          <w:sz w:val="22"/>
          <w:szCs w:val="22"/>
        </w:rPr>
        <w:t xml:space="preserve">ya que la norma proyectada no impone nuevas obligaciones a las personas físicas </w:t>
      </w:r>
      <w:r w:rsidR="00D517E4" w:rsidRPr="008B66F4">
        <w:rPr>
          <w:rFonts w:ascii="Arial" w:hAnsi="Arial" w:cs="Arial"/>
          <w:sz w:val="22"/>
          <w:szCs w:val="22"/>
        </w:rPr>
        <w:lastRenderedPageBreak/>
        <w:t>o jurídicas que desempeñen una actividad económica o p</w:t>
      </w:r>
      <w:r w:rsidRPr="008B66F4">
        <w:rPr>
          <w:rFonts w:ascii="Arial" w:hAnsi="Arial" w:cs="Arial"/>
          <w:sz w:val="22"/>
          <w:szCs w:val="22"/>
        </w:rPr>
        <w:t>r</w:t>
      </w:r>
      <w:r w:rsidR="00D517E4" w:rsidRPr="008B66F4">
        <w:rPr>
          <w:rFonts w:ascii="Arial" w:hAnsi="Arial" w:cs="Arial"/>
          <w:sz w:val="22"/>
          <w:szCs w:val="22"/>
        </w:rPr>
        <w:t>o</w:t>
      </w:r>
      <w:r w:rsidRPr="008B66F4">
        <w:rPr>
          <w:rFonts w:ascii="Arial" w:hAnsi="Arial" w:cs="Arial"/>
          <w:sz w:val="22"/>
          <w:szCs w:val="22"/>
        </w:rPr>
        <w:t>fe</w:t>
      </w:r>
      <w:r w:rsidR="00D517E4" w:rsidRPr="008B66F4">
        <w:rPr>
          <w:rFonts w:ascii="Arial" w:hAnsi="Arial" w:cs="Arial"/>
          <w:sz w:val="22"/>
          <w:szCs w:val="22"/>
        </w:rPr>
        <w:t>sional como consecuencia del ejercicio de esta.</w:t>
      </w:r>
    </w:p>
    <w:p w14:paraId="0B786552" w14:textId="5214149D" w:rsidR="002C20A0" w:rsidRPr="00AC6829" w:rsidRDefault="002C20A0" w:rsidP="009A2FA2">
      <w:pPr>
        <w:autoSpaceDE w:val="0"/>
        <w:autoSpaceDN w:val="0"/>
        <w:adjustRightInd w:val="0"/>
        <w:spacing w:before="240" w:after="120"/>
        <w:jc w:val="both"/>
        <w:rPr>
          <w:rFonts w:ascii="Arial" w:hAnsi="Arial" w:cs="Arial"/>
          <w:b/>
          <w:sz w:val="22"/>
          <w:szCs w:val="22"/>
        </w:rPr>
      </w:pPr>
      <w:r w:rsidRPr="00AC6829">
        <w:rPr>
          <w:rFonts w:ascii="Arial" w:hAnsi="Arial" w:cs="Arial"/>
          <w:b/>
          <w:sz w:val="22"/>
          <w:szCs w:val="22"/>
          <w:lang w:val="es-ES_tradnl"/>
        </w:rPr>
        <w:t xml:space="preserve">d) </w:t>
      </w:r>
      <w:r w:rsidRPr="00AC6829">
        <w:rPr>
          <w:rFonts w:ascii="Arial" w:hAnsi="Arial" w:cs="Arial"/>
          <w:b/>
          <w:sz w:val="22"/>
          <w:szCs w:val="22"/>
        </w:rPr>
        <w:t>Derogación de normas.</w:t>
      </w:r>
    </w:p>
    <w:p w14:paraId="7EAB44B9" w14:textId="48791256" w:rsidR="002C20A0" w:rsidRPr="00AC6829" w:rsidRDefault="002C20A0" w:rsidP="00093222">
      <w:pPr>
        <w:autoSpaceDE w:val="0"/>
        <w:autoSpaceDN w:val="0"/>
        <w:adjustRightInd w:val="0"/>
        <w:spacing w:before="120" w:after="120"/>
        <w:jc w:val="both"/>
        <w:rPr>
          <w:rFonts w:ascii="Arial" w:hAnsi="Arial" w:cs="Arial"/>
          <w:sz w:val="22"/>
          <w:szCs w:val="22"/>
        </w:rPr>
      </w:pPr>
      <w:r w:rsidRPr="00AC6829">
        <w:rPr>
          <w:rFonts w:ascii="Arial" w:hAnsi="Arial" w:cs="Arial"/>
          <w:sz w:val="22"/>
          <w:szCs w:val="22"/>
        </w:rPr>
        <w:t>Este proyecto normativo no supone una derogación parcial o total de ninguna otra disposición.</w:t>
      </w:r>
    </w:p>
    <w:p w14:paraId="0BBC6527" w14:textId="47B15B58" w:rsidR="00405894" w:rsidRPr="00AC6829" w:rsidRDefault="002C20A0" w:rsidP="00093222">
      <w:pPr>
        <w:tabs>
          <w:tab w:val="left" w:pos="2700"/>
        </w:tabs>
        <w:spacing w:before="360" w:after="240"/>
        <w:rPr>
          <w:rFonts w:ascii="Arial" w:hAnsi="Arial" w:cs="Arial"/>
          <w:b/>
          <w:sz w:val="22"/>
          <w:szCs w:val="22"/>
        </w:rPr>
      </w:pPr>
      <w:r w:rsidRPr="00AC6829">
        <w:rPr>
          <w:rFonts w:ascii="Arial" w:hAnsi="Arial" w:cs="Arial"/>
          <w:b/>
          <w:sz w:val="22"/>
          <w:szCs w:val="22"/>
        </w:rPr>
        <w:t>IV.</w:t>
      </w:r>
      <w:r w:rsidR="00405894" w:rsidRPr="00AC6829">
        <w:rPr>
          <w:rFonts w:ascii="Arial" w:hAnsi="Arial" w:cs="Arial"/>
          <w:b/>
          <w:sz w:val="22"/>
          <w:szCs w:val="22"/>
        </w:rPr>
        <w:t xml:space="preserve"> </w:t>
      </w:r>
      <w:r w:rsidR="003401F4" w:rsidRPr="00AC6829">
        <w:rPr>
          <w:rFonts w:ascii="Arial" w:hAnsi="Arial" w:cs="Arial"/>
          <w:b/>
          <w:sz w:val="22"/>
          <w:szCs w:val="22"/>
        </w:rPr>
        <w:t xml:space="preserve"> </w:t>
      </w:r>
      <w:r w:rsidRPr="00AC6829">
        <w:rPr>
          <w:rFonts w:ascii="Arial" w:hAnsi="Arial" w:cs="Arial"/>
          <w:b/>
          <w:sz w:val="22"/>
          <w:szCs w:val="22"/>
        </w:rPr>
        <w:t>ADECUACIÓN DE LA NORMA AL ORDEN DE DISTRIBUCIÓN DE COMPETENCIAS</w:t>
      </w:r>
    </w:p>
    <w:p w14:paraId="7E2B4CD5" w14:textId="0684D337" w:rsidR="00FE50C8" w:rsidRPr="007913A6" w:rsidRDefault="003401F4" w:rsidP="00A40791">
      <w:pPr>
        <w:autoSpaceDE w:val="0"/>
        <w:autoSpaceDN w:val="0"/>
        <w:adjustRightInd w:val="0"/>
        <w:spacing w:before="120" w:after="120"/>
        <w:jc w:val="both"/>
        <w:rPr>
          <w:rFonts w:ascii="Arial" w:hAnsi="Arial" w:cs="Arial"/>
          <w:sz w:val="22"/>
          <w:szCs w:val="22"/>
        </w:rPr>
      </w:pPr>
      <w:r w:rsidRPr="00AC6829">
        <w:rPr>
          <w:rFonts w:ascii="Arial" w:hAnsi="Arial" w:cs="Arial"/>
          <w:sz w:val="22"/>
          <w:szCs w:val="22"/>
        </w:rPr>
        <w:t>Este real decreto se dicta al amparo de lo dispuesto en el artículo 149.</w:t>
      </w:r>
      <w:r w:rsidR="00F4638D" w:rsidRPr="00AC6829">
        <w:rPr>
          <w:rFonts w:ascii="Arial" w:hAnsi="Arial" w:cs="Arial"/>
          <w:sz w:val="22"/>
          <w:szCs w:val="22"/>
        </w:rPr>
        <w:t>1. 7.ª</w:t>
      </w:r>
      <w:r w:rsidRPr="00AC6829">
        <w:rPr>
          <w:rFonts w:ascii="Arial" w:hAnsi="Arial" w:cs="Arial"/>
          <w:sz w:val="22"/>
          <w:szCs w:val="22"/>
        </w:rPr>
        <w:t xml:space="preserve"> y 13</w:t>
      </w:r>
      <w:r w:rsidR="00530C3B" w:rsidRPr="00AC6829">
        <w:rPr>
          <w:rFonts w:ascii="Arial" w:hAnsi="Arial" w:cs="Arial"/>
          <w:sz w:val="22"/>
          <w:szCs w:val="22"/>
        </w:rPr>
        <w:t>.</w:t>
      </w:r>
      <w:r w:rsidRPr="00AC6829">
        <w:rPr>
          <w:rFonts w:ascii="Arial" w:hAnsi="Arial" w:cs="Arial"/>
          <w:sz w:val="22"/>
          <w:szCs w:val="22"/>
        </w:rPr>
        <w:t>ª</w:t>
      </w:r>
      <w:r w:rsidR="006F74D3" w:rsidRPr="00AC6829">
        <w:rPr>
          <w:rFonts w:ascii="Arial" w:hAnsi="Arial" w:cs="Arial"/>
          <w:sz w:val="22"/>
          <w:szCs w:val="22"/>
        </w:rPr>
        <w:t xml:space="preserve"> de la Constitución Española</w:t>
      </w:r>
      <w:r w:rsidR="00E917CC" w:rsidRPr="00AC6829">
        <w:rPr>
          <w:rFonts w:ascii="Arial" w:hAnsi="Arial" w:cs="Arial"/>
          <w:sz w:val="22"/>
          <w:szCs w:val="22"/>
        </w:rPr>
        <w:t xml:space="preserve">, </w:t>
      </w:r>
      <w:r w:rsidRPr="00AC6829">
        <w:rPr>
          <w:rFonts w:ascii="Arial" w:hAnsi="Arial" w:cs="Arial"/>
          <w:sz w:val="22"/>
          <w:szCs w:val="22"/>
        </w:rPr>
        <w:t xml:space="preserve">que atribuye al Estado la competencia exclusiva en materia de legislación laboral, sin perjuicio de su ejecución por los órganos de las Comunidades Autónomas, y la competencia exclusiva para regular las bases y coordinación de la </w:t>
      </w:r>
      <w:r w:rsidRPr="007913A6">
        <w:rPr>
          <w:rFonts w:ascii="Arial" w:hAnsi="Arial" w:cs="Arial"/>
          <w:sz w:val="22"/>
          <w:szCs w:val="22"/>
        </w:rPr>
        <w:t>planificación general de la activ</w:t>
      </w:r>
      <w:r w:rsidR="002D7EE9" w:rsidRPr="007913A6">
        <w:rPr>
          <w:rFonts w:ascii="Arial" w:hAnsi="Arial" w:cs="Arial"/>
          <w:sz w:val="22"/>
          <w:szCs w:val="22"/>
        </w:rPr>
        <w:t xml:space="preserve">idad económica, respectivamente. </w:t>
      </w:r>
    </w:p>
    <w:p w14:paraId="6C0099DB" w14:textId="2D14659A" w:rsidR="003401F4" w:rsidRPr="007913A6" w:rsidRDefault="002C20A0" w:rsidP="00A40791">
      <w:pPr>
        <w:pStyle w:val="Default"/>
        <w:spacing w:before="360" w:after="240"/>
        <w:jc w:val="both"/>
        <w:rPr>
          <w:rFonts w:ascii="Arial" w:hAnsi="Arial" w:cs="Arial"/>
          <w:b/>
          <w:color w:val="auto"/>
          <w:sz w:val="22"/>
          <w:szCs w:val="22"/>
        </w:rPr>
      </w:pPr>
      <w:r w:rsidRPr="007913A6">
        <w:rPr>
          <w:rFonts w:ascii="Arial" w:hAnsi="Arial" w:cs="Arial"/>
          <w:b/>
          <w:color w:val="auto"/>
          <w:sz w:val="22"/>
          <w:szCs w:val="22"/>
        </w:rPr>
        <w:t>V</w:t>
      </w:r>
      <w:r w:rsidR="003401F4" w:rsidRPr="007913A6">
        <w:rPr>
          <w:rFonts w:ascii="Arial" w:hAnsi="Arial" w:cs="Arial"/>
          <w:b/>
          <w:color w:val="auto"/>
          <w:sz w:val="22"/>
          <w:szCs w:val="22"/>
        </w:rPr>
        <w:t>. DESCRIPCIÓN DE LA TRAMITACIÓN.</w:t>
      </w:r>
    </w:p>
    <w:p w14:paraId="4B39DA5C" w14:textId="51FB13FC" w:rsidR="007913A6" w:rsidRPr="007913A6" w:rsidRDefault="007913A6" w:rsidP="00A40791">
      <w:pPr>
        <w:tabs>
          <w:tab w:val="left" w:pos="2700"/>
        </w:tabs>
        <w:spacing w:before="120" w:after="120"/>
        <w:jc w:val="both"/>
        <w:rPr>
          <w:rFonts w:ascii="Arial" w:hAnsi="Arial" w:cs="Arial"/>
          <w:sz w:val="22"/>
          <w:szCs w:val="22"/>
        </w:rPr>
      </w:pPr>
      <w:r w:rsidRPr="007913A6">
        <w:rPr>
          <w:rFonts w:ascii="Arial" w:hAnsi="Arial" w:cs="Arial"/>
          <w:sz w:val="22"/>
          <w:szCs w:val="22"/>
        </w:rPr>
        <w:t xml:space="preserve">En la </w:t>
      </w:r>
      <w:r w:rsidR="003401F4" w:rsidRPr="007913A6">
        <w:rPr>
          <w:rFonts w:ascii="Arial" w:hAnsi="Arial" w:cs="Arial"/>
          <w:sz w:val="22"/>
          <w:szCs w:val="22"/>
        </w:rPr>
        <w:t xml:space="preserve">tramitación </w:t>
      </w:r>
      <w:r w:rsidRPr="007913A6">
        <w:rPr>
          <w:rFonts w:ascii="Arial" w:hAnsi="Arial" w:cs="Arial"/>
          <w:sz w:val="22"/>
          <w:szCs w:val="22"/>
        </w:rPr>
        <w:t xml:space="preserve">de este real decreto </w:t>
      </w:r>
      <w:r w:rsidR="003401F4" w:rsidRPr="007913A6">
        <w:rPr>
          <w:rFonts w:ascii="Arial" w:hAnsi="Arial" w:cs="Arial"/>
          <w:sz w:val="22"/>
          <w:szCs w:val="22"/>
        </w:rPr>
        <w:t>se han recabado los siguientes informes:</w:t>
      </w:r>
    </w:p>
    <w:p w14:paraId="6985F7BD" w14:textId="62916D99" w:rsidR="007913A6" w:rsidRPr="003C228B" w:rsidRDefault="007913A6" w:rsidP="00A40791">
      <w:pPr>
        <w:numPr>
          <w:ilvl w:val="0"/>
          <w:numId w:val="4"/>
        </w:numPr>
        <w:tabs>
          <w:tab w:val="clear" w:pos="720"/>
        </w:tabs>
        <w:spacing w:after="200"/>
        <w:ind w:left="463"/>
        <w:jc w:val="both"/>
        <w:rPr>
          <w:rFonts w:ascii="Arial" w:hAnsi="Arial" w:cs="Arial"/>
          <w:sz w:val="22"/>
          <w:szCs w:val="22"/>
        </w:rPr>
      </w:pPr>
      <w:r w:rsidRPr="003C228B">
        <w:rPr>
          <w:rFonts w:ascii="Arial" w:hAnsi="Arial" w:cs="Arial"/>
          <w:sz w:val="22"/>
          <w:szCs w:val="22"/>
        </w:rPr>
        <w:t xml:space="preserve">Informe de la Secretaría General Técnica del Ministerio de Trabajo y Economía Social, en conformidad con lo establecido en el artículo 26.5 de la Ley 50/1997, de 27 de noviembre, </w:t>
      </w:r>
      <w:bookmarkStart w:id="4" w:name="_Hlk170907122"/>
      <w:r w:rsidRPr="003C228B">
        <w:rPr>
          <w:rFonts w:ascii="Arial" w:hAnsi="Arial" w:cs="Arial"/>
          <w:sz w:val="22"/>
          <w:szCs w:val="22"/>
        </w:rPr>
        <w:t xml:space="preserve">de </w:t>
      </w:r>
      <w:r w:rsidR="003C228B">
        <w:rPr>
          <w:rFonts w:ascii="Arial" w:hAnsi="Arial" w:cs="Arial"/>
          <w:sz w:val="22"/>
          <w:szCs w:val="22"/>
        </w:rPr>
        <w:t>__</w:t>
      </w:r>
      <w:r w:rsidRPr="003C228B">
        <w:rPr>
          <w:rFonts w:ascii="Arial" w:hAnsi="Arial" w:cs="Arial"/>
          <w:sz w:val="22"/>
          <w:szCs w:val="22"/>
        </w:rPr>
        <w:t xml:space="preserve"> de </w:t>
      </w:r>
      <w:r w:rsidR="003C228B">
        <w:rPr>
          <w:rFonts w:ascii="Arial" w:hAnsi="Arial" w:cs="Arial"/>
          <w:sz w:val="22"/>
          <w:szCs w:val="22"/>
        </w:rPr>
        <w:t>________</w:t>
      </w:r>
      <w:r w:rsidRPr="003C228B">
        <w:rPr>
          <w:rFonts w:ascii="Arial" w:hAnsi="Arial" w:cs="Arial"/>
          <w:sz w:val="22"/>
          <w:szCs w:val="22"/>
        </w:rPr>
        <w:t xml:space="preserve"> de 2024</w:t>
      </w:r>
      <w:bookmarkEnd w:id="4"/>
      <w:r w:rsidRPr="003C228B">
        <w:rPr>
          <w:rFonts w:ascii="Arial" w:hAnsi="Arial" w:cs="Arial"/>
          <w:sz w:val="22"/>
          <w:szCs w:val="22"/>
        </w:rPr>
        <w:t>.</w:t>
      </w:r>
    </w:p>
    <w:p w14:paraId="537DF50F" w14:textId="4008643E" w:rsidR="007913A6" w:rsidRPr="003C228B" w:rsidRDefault="007913A6" w:rsidP="00A40791">
      <w:pPr>
        <w:numPr>
          <w:ilvl w:val="0"/>
          <w:numId w:val="4"/>
        </w:numPr>
        <w:tabs>
          <w:tab w:val="clear" w:pos="720"/>
        </w:tabs>
        <w:spacing w:after="200"/>
        <w:ind w:left="463"/>
        <w:jc w:val="both"/>
        <w:rPr>
          <w:rFonts w:ascii="Arial" w:hAnsi="Arial" w:cs="Arial"/>
          <w:sz w:val="22"/>
          <w:szCs w:val="22"/>
        </w:rPr>
      </w:pPr>
      <w:r w:rsidRPr="003C228B">
        <w:rPr>
          <w:rFonts w:ascii="Arial" w:hAnsi="Arial" w:cs="Arial"/>
          <w:sz w:val="22"/>
          <w:szCs w:val="22"/>
        </w:rPr>
        <w:t>Informe previo del Ministerio de Política Territorial y Memoria Democrática, conforme a lo establecido en el artículo 26.5 párrafo 6º de la Ley 50/1997. De 27 de noviembre,</w:t>
      </w:r>
      <w:r w:rsidRPr="003C228B">
        <w:rPr>
          <w:rFonts w:ascii="Arial" w:hAnsi="Arial" w:cs="Arial"/>
          <w:color w:val="FF0000"/>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p>
    <w:p w14:paraId="222F33C4" w14:textId="653B678F" w:rsidR="007913A6" w:rsidRPr="003C228B" w:rsidRDefault="007913A6" w:rsidP="00A40791">
      <w:pPr>
        <w:numPr>
          <w:ilvl w:val="0"/>
          <w:numId w:val="4"/>
        </w:numPr>
        <w:tabs>
          <w:tab w:val="clear" w:pos="720"/>
        </w:tabs>
        <w:spacing w:after="200"/>
        <w:ind w:left="463"/>
        <w:jc w:val="both"/>
        <w:rPr>
          <w:rFonts w:ascii="Arial" w:hAnsi="Arial" w:cs="Arial"/>
          <w:sz w:val="22"/>
          <w:szCs w:val="22"/>
        </w:rPr>
      </w:pPr>
      <w:r w:rsidRPr="003C228B">
        <w:rPr>
          <w:rFonts w:ascii="Arial" w:hAnsi="Arial" w:cs="Arial"/>
          <w:sz w:val="22"/>
          <w:szCs w:val="22"/>
        </w:rPr>
        <w:t xml:space="preserve">Informe de la Oficina de Coordinación y Calidad Normativa del Ministerio de la Presidencia, Justicia y Relaciones con las Cortes, según lo dispuesto en el artículo 26.9 de la citada Ley 50/1997, de 27 de noviembre,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p>
    <w:p w14:paraId="07E1AE96" w14:textId="0AF17628" w:rsidR="007913A6" w:rsidRPr="003C228B" w:rsidRDefault="007913A6" w:rsidP="00A40791">
      <w:pPr>
        <w:numPr>
          <w:ilvl w:val="0"/>
          <w:numId w:val="4"/>
        </w:numPr>
        <w:tabs>
          <w:tab w:val="clear" w:pos="720"/>
        </w:tabs>
        <w:spacing w:after="200"/>
        <w:ind w:left="463"/>
        <w:jc w:val="both"/>
        <w:rPr>
          <w:rFonts w:ascii="Arial" w:hAnsi="Arial" w:cs="Arial"/>
          <w:sz w:val="22"/>
          <w:szCs w:val="22"/>
        </w:rPr>
      </w:pPr>
      <w:r w:rsidRPr="003C228B">
        <w:rPr>
          <w:rFonts w:ascii="Arial" w:hAnsi="Arial" w:cs="Arial"/>
          <w:sz w:val="22"/>
          <w:szCs w:val="22"/>
        </w:rPr>
        <w:t>Informe del Consejo Nacional de Discapacidad</w:t>
      </w:r>
      <w:r w:rsidRPr="003C228B">
        <w:rPr>
          <w:rFonts w:ascii="Arial" w:hAnsi="Arial" w:cs="Arial"/>
          <w:color w:val="FF0000"/>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r w:rsidRPr="003C228B">
        <w:rPr>
          <w:rFonts w:ascii="Arial" w:hAnsi="Arial" w:cs="Arial"/>
          <w:color w:val="FF0000"/>
          <w:sz w:val="22"/>
          <w:szCs w:val="22"/>
        </w:rPr>
        <w:t xml:space="preserve"> </w:t>
      </w:r>
      <w:r w:rsidRPr="003C228B">
        <w:rPr>
          <w:rFonts w:ascii="Arial" w:hAnsi="Arial" w:cs="Arial"/>
          <w:sz w:val="22"/>
          <w:szCs w:val="22"/>
        </w:rPr>
        <w:t xml:space="preserve">de conformidad con el artículo 2.d) del Real Decreto 1855/2009, de 4 de diciembre, por el que se regulan el Consejo Nacional de la Discapacidad. </w:t>
      </w:r>
    </w:p>
    <w:p w14:paraId="6E363E5C" w14:textId="1F7B5CEF" w:rsidR="007913A6" w:rsidRPr="003C228B" w:rsidRDefault="007913A6" w:rsidP="00A40791">
      <w:pPr>
        <w:numPr>
          <w:ilvl w:val="0"/>
          <w:numId w:val="4"/>
        </w:numPr>
        <w:tabs>
          <w:tab w:val="clear" w:pos="720"/>
        </w:tabs>
        <w:spacing w:after="200"/>
        <w:ind w:left="463"/>
        <w:jc w:val="both"/>
        <w:rPr>
          <w:rFonts w:ascii="Arial" w:hAnsi="Arial" w:cs="Arial"/>
          <w:sz w:val="22"/>
          <w:szCs w:val="22"/>
        </w:rPr>
      </w:pPr>
      <w:r w:rsidRPr="003C228B">
        <w:rPr>
          <w:rFonts w:ascii="Arial" w:hAnsi="Arial" w:cs="Arial"/>
          <w:sz w:val="22"/>
          <w:szCs w:val="22"/>
        </w:rPr>
        <w:t>Dictamen del Consejo de Estado según lo recogido en el artículo 22 de la Ley Orgánica 3/1980, de 22 de abril, del Consejo de Estado</w:t>
      </w:r>
      <w:r w:rsidR="005D243A" w:rsidRPr="003C228B">
        <w:rPr>
          <w:rFonts w:ascii="Arial" w:hAnsi="Arial" w:cs="Arial"/>
          <w:sz w:val="22"/>
          <w:szCs w:val="22"/>
        </w:rPr>
        <w:t>,</w:t>
      </w:r>
      <w:r w:rsidRPr="003C228B">
        <w:rPr>
          <w:rFonts w:ascii="Arial" w:hAnsi="Arial" w:cs="Arial"/>
          <w:color w:val="FF0000"/>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Pr="003C228B">
        <w:rPr>
          <w:rFonts w:ascii="Arial" w:hAnsi="Arial" w:cs="Arial"/>
          <w:sz w:val="22"/>
          <w:szCs w:val="22"/>
        </w:rPr>
        <w:t>.</w:t>
      </w:r>
    </w:p>
    <w:p w14:paraId="38B5B077" w14:textId="0933AB07" w:rsidR="00D056DE" w:rsidRPr="003C228B" w:rsidRDefault="007913A6" w:rsidP="00A40791">
      <w:pPr>
        <w:spacing w:after="200"/>
        <w:jc w:val="both"/>
        <w:rPr>
          <w:rFonts w:ascii="Arial" w:hAnsi="Arial" w:cs="Arial"/>
          <w:sz w:val="22"/>
          <w:szCs w:val="22"/>
        </w:rPr>
      </w:pPr>
      <w:r w:rsidRPr="003C228B">
        <w:rPr>
          <w:rFonts w:ascii="Arial" w:hAnsi="Arial" w:cs="Arial"/>
          <w:sz w:val="22"/>
          <w:szCs w:val="22"/>
          <w:highlight w:val="yellow"/>
        </w:rPr>
        <w:t>Se ha prescindido</w:t>
      </w:r>
      <w:r w:rsidR="00734641" w:rsidRPr="003C228B">
        <w:rPr>
          <w:rFonts w:ascii="Arial" w:hAnsi="Arial" w:cs="Arial"/>
          <w:sz w:val="22"/>
          <w:szCs w:val="22"/>
          <w:highlight w:val="yellow"/>
        </w:rPr>
        <w:t xml:space="preserve"> </w:t>
      </w:r>
      <w:r w:rsidRPr="003C228B">
        <w:rPr>
          <w:rFonts w:ascii="Arial" w:hAnsi="Arial" w:cs="Arial"/>
          <w:sz w:val="22"/>
          <w:szCs w:val="22"/>
          <w:highlight w:val="yellow"/>
        </w:rPr>
        <w:t xml:space="preserve">el </w:t>
      </w:r>
      <w:r w:rsidR="00946CE1" w:rsidRPr="003C228B">
        <w:rPr>
          <w:rFonts w:ascii="Arial" w:hAnsi="Arial" w:cs="Arial"/>
          <w:sz w:val="22"/>
          <w:szCs w:val="22"/>
          <w:highlight w:val="yellow"/>
        </w:rPr>
        <w:t xml:space="preserve">trámite de consulta pública previa a que se refiere el apartado 2 del artículo 26 de la Ley 50/1997, de 27 de noviembre, </w:t>
      </w:r>
      <w:r w:rsidR="00A40791" w:rsidRPr="003C228B">
        <w:rPr>
          <w:rFonts w:ascii="Arial" w:hAnsi="Arial" w:cs="Arial"/>
          <w:sz w:val="22"/>
          <w:szCs w:val="22"/>
          <w:highlight w:val="yellow"/>
        </w:rPr>
        <w:t>toda vez que el contenido de la</w:t>
      </w:r>
      <w:r w:rsidR="00D056DE" w:rsidRPr="003C228B">
        <w:rPr>
          <w:rFonts w:ascii="Arial" w:hAnsi="Arial" w:cs="Arial"/>
          <w:sz w:val="22"/>
          <w:szCs w:val="22"/>
          <w:highlight w:val="yellow"/>
        </w:rPr>
        <w:t xml:space="preserve"> </w:t>
      </w:r>
      <w:r w:rsidR="00A40791" w:rsidRPr="003C228B">
        <w:rPr>
          <w:rFonts w:ascii="Arial" w:hAnsi="Arial" w:cs="Arial"/>
          <w:sz w:val="22"/>
          <w:szCs w:val="22"/>
          <w:highlight w:val="yellow"/>
        </w:rPr>
        <w:t>modificaci</w:t>
      </w:r>
      <w:r w:rsidR="00D056DE" w:rsidRPr="003C228B">
        <w:rPr>
          <w:rFonts w:ascii="Arial" w:hAnsi="Arial" w:cs="Arial"/>
          <w:sz w:val="22"/>
          <w:szCs w:val="22"/>
          <w:highlight w:val="yellow"/>
        </w:rPr>
        <w:t xml:space="preserve">ón </w:t>
      </w:r>
      <w:r w:rsidR="00A40791" w:rsidRPr="003C228B">
        <w:rPr>
          <w:rFonts w:ascii="Arial" w:hAnsi="Arial" w:cs="Arial"/>
          <w:sz w:val="22"/>
          <w:szCs w:val="22"/>
          <w:highlight w:val="yellow"/>
        </w:rPr>
        <w:t>normativa</w:t>
      </w:r>
      <w:r w:rsidR="00D056DE" w:rsidRPr="003C228B">
        <w:rPr>
          <w:rFonts w:ascii="Arial" w:hAnsi="Arial" w:cs="Arial"/>
          <w:sz w:val="22"/>
          <w:szCs w:val="22"/>
          <w:highlight w:val="yellow"/>
        </w:rPr>
        <w:t xml:space="preserve"> que se propone regula aspectos parciales de la materia a que se refiere, que no es otra que los programas comunes de activación para el empleo del Sistema Nacional de Empleo.</w:t>
      </w:r>
    </w:p>
    <w:p w14:paraId="0B8B703D" w14:textId="3479F0D5" w:rsidR="003401F4" w:rsidRDefault="00946CE1" w:rsidP="003C228B">
      <w:pPr>
        <w:autoSpaceDE w:val="0"/>
        <w:autoSpaceDN w:val="0"/>
        <w:adjustRightInd w:val="0"/>
        <w:spacing w:before="120" w:after="120"/>
        <w:jc w:val="both"/>
        <w:rPr>
          <w:rFonts w:ascii="Arial" w:hAnsi="Arial" w:cs="Arial"/>
          <w:sz w:val="22"/>
          <w:szCs w:val="22"/>
        </w:rPr>
      </w:pPr>
      <w:r w:rsidRPr="003C228B">
        <w:rPr>
          <w:rFonts w:ascii="Arial" w:hAnsi="Arial" w:cs="Arial"/>
          <w:sz w:val="22"/>
          <w:szCs w:val="22"/>
        </w:rPr>
        <w:t>Por lo que respecta al</w:t>
      </w:r>
      <w:r w:rsidR="003401F4" w:rsidRPr="003C228B">
        <w:rPr>
          <w:rFonts w:ascii="Arial" w:hAnsi="Arial" w:cs="Arial"/>
          <w:sz w:val="22"/>
          <w:szCs w:val="22"/>
        </w:rPr>
        <w:t xml:space="preserve"> </w:t>
      </w:r>
      <w:r w:rsidRPr="003C228B">
        <w:rPr>
          <w:rFonts w:ascii="Arial" w:hAnsi="Arial" w:cs="Arial"/>
          <w:sz w:val="22"/>
          <w:szCs w:val="22"/>
        </w:rPr>
        <w:t>trámite</w:t>
      </w:r>
      <w:r w:rsidR="003401F4" w:rsidRPr="003C228B">
        <w:rPr>
          <w:rFonts w:ascii="Arial" w:hAnsi="Arial" w:cs="Arial"/>
          <w:sz w:val="22"/>
          <w:szCs w:val="22"/>
        </w:rPr>
        <w:t xml:space="preserve"> de audiencia e información</w:t>
      </w:r>
      <w:r w:rsidR="001818C7" w:rsidRPr="003C228B">
        <w:rPr>
          <w:rFonts w:ascii="Arial" w:hAnsi="Arial" w:cs="Arial"/>
          <w:sz w:val="22"/>
          <w:szCs w:val="22"/>
        </w:rPr>
        <w:t xml:space="preserve"> pública</w:t>
      </w:r>
      <w:r w:rsidR="003401F4" w:rsidRPr="003C228B">
        <w:rPr>
          <w:rFonts w:ascii="Arial" w:hAnsi="Arial" w:cs="Arial"/>
          <w:sz w:val="22"/>
          <w:szCs w:val="22"/>
        </w:rPr>
        <w:t xml:space="preserve">, </w:t>
      </w:r>
      <w:r w:rsidR="001818C7" w:rsidRPr="003C228B">
        <w:rPr>
          <w:rFonts w:ascii="Arial" w:hAnsi="Arial" w:cs="Arial"/>
          <w:sz w:val="22"/>
          <w:szCs w:val="22"/>
        </w:rPr>
        <w:t xml:space="preserve">se </w:t>
      </w:r>
      <w:r w:rsidR="00D33A4E" w:rsidRPr="003C228B">
        <w:rPr>
          <w:rFonts w:ascii="Arial" w:hAnsi="Arial" w:cs="Arial"/>
          <w:sz w:val="22"/>
          <w:szCs w:val="22"/>
        </w:rPr>
        <w:t xml:space="preserve">efectúa </w:t>
      </w:r>
      <w:r w:rsidR="001818C7" w:rsidRPr="003C228B">
        <w:rPr>
          <w:rFonts w:ascii="Arial" w:hAnsi="Arial" w:cs="Arial"/>
          <w:sz w:val="22"/>
          <w:szCs w:val="22"/>
        </w:rPr>
        <w:t>de conformidad con lo previsto en el artículo 26.6 de la Ley 50/1997, de 27 de noviembre</w:t>
      </w:r>
      <w:r w:rsidR="00225C22" w:rsidRPr="003C228B">
        <w:rPr>
          <w:rFonts w:ascii="Arial" w:hAnsi="Arial" w:cs="Arial"/>
          <w:sz w:val="22"/>
          <w:szCs w:val="22"/>
        </w:rPr>
        <w:t>. Este trámite se ha efectua</w:t>
      </w:r>
      <w:r w:rsidR="00D33A4E" w:rsidRPr="003C228B">
        <w:rPr>
          <w:rFonts w:ascii="Arial" w:hAnsi="Arial" w:cs="Arial"/>
          <w:sz w:val="22"/>
          <w:szCs w:val="22"/>
        </w:rPr>
        <w:t>do</w:t>
      </w:r>
      <w:r w:rsidR="00225C22" w:rsidRPr="003C228B">
        <w:rPr>
          <w:rFonts w:ascii="Arial" w:hAnsi="Arial" w:cs="Arial"/>
          <w:sz w:val="22"/>
          <w:szCs w:val="22"/>
        </w:rPr>
        <w:t xml:space="preserve"> </w:t>
      </w:r>
      <w:r w:rsidR="003C228B" w:rsidRPr="003C228B">
        <w:rPr>
          <w:rFonts w:ascii="Arial" w:hAnsi="Arial" w:cs="Arial"/>
          <w:sz w:val="22"/>
          <w:szCs w:val="22"/>
        </w:rPr>
        <w:t xml:space="preserve">de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00D33A4E" w:rsidRPr="003C228B">
        <w:rPr>
          <w:rFonts w:ascii="Arial" w:hAnsi="Arial" w:cs="Arial"/>
          <w:sz w:val="22"/>
          <w:szCs w:val="22"/>
        </w:rPr>
        <w:t xml:space="preserve"> a </w:t>
      </w:r>
      <w:r w:rsidR="003C228B">
        <w:rPr>
          <w:rFonts w:ascii="Arial" w:hAnsi="Arial" w:cs="Arial"/>
          <w:sz w:val="22"/>
          <w:szCs w:val="22"/>
        </w:rPr>
        <w:t>__</w:t>
      </w:r>
      <w:r w:rsidR="003C228B" w:rsidRPr="003C228B">
        <w:rPr>
          <w:rFonts w:ascii="Arial" w:hAnsi="Arial" w:cs="Arial"/>
          <w:sz w:val="22"/>
          <w:szCs w:val="22"/>
        </w:rPr>
        <w:t xml:space="preserve"> de </w:t>
      </w:r>
      <w:r w:rsidR="003C228B">
        <w:rPr>
          <w:rFonts w:ascii="Arial" w:hAnsi="Arial" w:cs="Arial"/>
          <w:sz w:val="22"/>
          <w:szCs w:val="22"/>
        </w:rPr>
        <w:t>________</w:t>
      </w:r>
      <w:r w:rsidR="003C228B" w:rsidRPr="003C228B">
        <w:rPr>
          <w:rFonts w:ascii="Arial" w:hAnsi="Arial" w:cs="Arial"/>
          <w:sz w:val="22"/>
          <w:szCs w:val="22"/>
        </w:rPr>
        <w:t xml:space="preserve"> de 2024</w:t>
      </w:r>
      <w:r w:rsidR="00D33A4E" w:rsidRPr="003C228B">
        <w:rPr>
          <w:rFonts w:ascii="Arial" w:hAnsi="Arial" w:cs="Arial"/>
          <w:sz w:val="22"/>
          <w:szCs w:val="22"/>
        </w:rPr>
        <w:t>.</w:t>
      </w:r>
      <w:r w:rsidR="00D33A4E" w:rsidRPr="005D243A">
        <w:rPr>
          <w:rFonts w:ascii="Arial" w:hAnsi="Arial" w:cs="Arial"/>
          <w:sz w:val="22"/>
          <w:szCs w:val="22"/>
        </w:rPr>
        <w:t xml:space="preserve"> </w:t>
      </w:r>
    </w:p>
    <w:p w14:paraId="4518F8F7" w14:textId="77777777" w:rsidR="00EB688A" w:rsidRPr="005D243A" w:rsidRDefault="00EB688A" w:rsidP="003C228B">
      <w:pPr>
        <w:autoSpaceDE w:val="0"/>
        <w:autoSpaceDN w:val="0"/>
        <w:adjustRightInd w:val="0"/>
        <w:spacing w:before="120" w:after="120"/>
        <w:jc w:val="both"/>
        <w:rPr>
          <w:rFonts w:ascii="Arial" w:hAnsi="Arial" w:cs="Arial"/>
          <w:sz w:val="22"/>
          <w:szCs w:val="22"/>
        </w:rPr>
      </w:pPr>
    </w:p>
    <w:p w14:paraId="6284A8D1" w14:textId="1C754441" w:rsidR="00530C3B" w:rsidRPr="006907A3" w:rsidRDefault="003401F4" w:rsidP="00A40791">
      <w:pPr>
        <w:tabs>
          <w:tab w:val="left" w:pos="2700"/>
        </w:tabs>
        <w:spacing w:before="360" w:after="240"/>
        <w:rPr>
          <w:rFonts w:ascii="Arial" w:hAnsi="Arial" w:cs="Arial"/>
          <w:b/>
          <w:sz w:val="22"/>
          <w:szCs w:val="22"/>
        </w:rPr>
      </w:pPr>
      <w:r w:rsidRPr="006907A3">
        <w:rPr>
          <w:rFonts w:ascii="Arial" w:hAnsi="Arial" w:cs="Arial"/>
          <w:b/>
          <w:sz w:val="22"/>
          <w:szCs w:val="22"/>
        </w:rPr>
        <w:lastRenderedPageBreak/>
        <w:t>V</w:t>
      </w:r>
      <w:r w:rsidR="002C20A0" w:rsidRPr="006907A3">
        <w:rPr>
          <w:rFonts w:ascii="Arial" w:hAnsi="Arial" w:cs="Arial"/>
          <w:b/>
          <w:sz w:val="22"/>
          <w:szCs w:val="22"/>
        </w:rPr>
        <w:t>I</w:t>
      </w:r>
      <w:r w:rsidRPr="006907A3">
        <w:rPr>
          <w:rFonts w:ascii="Arial" w:hAnsi="Arial" w:cs="Arial"/>
          <w:b/>
          <w:sz w:val="22"/>
          <w:szCs w:val="22"/>
        </w:rPr>
        <w:t xml:space="preserve">. </w:t>
      </w:r>
      <w:r w:rsidR="00530C3B" w:rsidRPr="006907A3">
        <w:rPr>
          <w:rFonts w:ascii="Arial" w:hAnsi="Arial" w:cs="Arial"/>
          <w:b/>
          <w:sz w:val="22"/>
          <w:szCs w:val="22"/>
        </w:rPr>
        <w:t>ANÁLISIS DE IMPACTOS.</w:t>
      </w:r>
    </w:p>
    <w:p w14:paraId="2C4046EF" w14:textId="7BAF4EAE" w:rsidR="00530C3B" w:rsidRPr="006907A3" w:rsidRDefault="00530C3B" w:rsidP="00A40791">
      <w:pPr>
        <w:pStyle w:val="Prrafodelista"/>
        <w:numPr>
          <w:ilvl w:val="0"/>
          <w:numId w:val="14"/>
        </w:numPr>
        <w:tabs>
          <w:tab w:val="left" w:pos="2700"/>
        </w:tabs>
        <w:spacing w:before="120" w:after="120"/>
        <w:ind w:left="284" w:hanging="284"/>
        <w:contextualSpacing w:val="0"/>
        <w:rPr>
          <w:rFonts w:ascii="Arial" w:hAnsi="Arial" w:cs="Arial"/>
          <w:b/>
          <w:sz w:val="22"/>
          <w:szCs w:val="22"/>
        </w:rPr>
      </w:pPr>
      <w:r w:rsidRPr="006907A3">
        <w:rPr>
          <w:rFonts w:ascii="Arial" w:hAnsi="Arial" w:cs="Arial"/>
          <w:b/>
          <w:sz w:val="22"/>
          <w:szCs w:val="22"/>
        </w:rPr>
        <w:t>Impacto económico.</w:t>
      </w:r>
    </w:p>
    <w:p w14:paraId="5E673579" w14:textId="0F92CE04" w:rsidR="00F26FFD" w:rsidRPr="00EB688A" w:rsidRDefault="00BD52E7" w:rsidP="00BD52E7">
      <w:pPr>
        <w:jc w:val="both"/>
        <w:rPr>
          <w:rFonts w:ascii="Arial" w:hAnsi="Arial" w:cs="Arial"/>
          <w:sz w:val="22"/>
          <w:szCs w:val="22"/>
        </w:rPr>
      </w:pPr>
      <w:r w:rsidRPr="00EB688A">
        <w:rPr>
          <w:rFonts w:ascii="Arial" w:hAnsi="Arial" w:cs="Arial"/>
          <w:sz w:val="22"/>
          <w:szCs w:val="22"/>
        </w:rPr>
        <w:t xml:space="preserve">En línea con las disposiciones normativas, el real decreto proyectado </w:t>
      </w:r>
      <w:r w:rsidR="00F26FFD" w:rsidRPr="00EB688A">
        <w:rPr>
          <w:rFonts w:ascii="Arial" w:hAnsi="Arial" w:cs="Arial"/>
          <w:sz w:val="22"/>
          <w:szCs w:val="22"/>
        </w:rPr>
        <w:t>afronta</w:t>
      </w:r>
      <w:r w:rsidRPr="00EB688A">
        <w:rPr>
          <w:rFonts w:ascii="Arial" w:hAnsi="Arial" w:cs="Arial"/>
          <w:sz w:val="22"/>
          <w:szCs w:val="22"/>
        </w:rPr>
        <w:t xml:space="preserve"> </w:t>
      </w:r>
      <w:r w:rsidR="00F26FFD" w:rsidRPr="00EB688A">
        <w:rPr>
          <w:rFonts w:ascii="Arial" w:hAnsi="Arial" w:cs="Arial"/>
          <w:sz w:val="22"/>
          <w:szCs w:val="22"/>
        </w:rPr>
        <w:t>los retos acuciantes de la reducción del desempleo, especialmente el que afecta a los colectivos más vulnerables, y la creación de empleo estable y de calidad.</w:t>
      </w:r>
    </w:p>
    <w:p w14:paraId="37C36955" w14:textId="6F1624CE" w:rsidR="00BD52E7" w:rsidRPr="00EB688A" w:rsidRDefault="00BD52E7" w:rsidP="00BD52E7">
      <w:pPr>
        <w:autoSpaceDE w:val="0"/>
        <w:autoSpaceDN w:val="0"/>
        <w:adjustRightInd w:val="0"/>
        <w:spacing w:before="120" w:after="120"/>
        <w:jc w:val="both"/>
        <w:rPr>
          <w:rFonts w:ascii="Arial" w:hAnsi="Arial" w:cs="Arial"/>
          <w:bCs/>
          <w:sz w:val="22"/>
          <w:szCs w:val="22"/>
        </w:rPr>
      </w:pPr>
      <w:r w:rsidRPr="00EB688A">
        <w:rPr>
          <w:rFonts w:ascii="Arial" w:hAnsi="Arial" w:cs="Arial"/>
          <w:bCs/>
          <w:sz w:val="22"/>
          <w:szCs w:val="22"/>
        </w:rPr>
        <w:t>Con esta finalidad, los programas comunes de políticas activas de empleo a los que se refieren tales disposiciones normativas se configuran como un conjunto de medidas dirigidas a mejorar las posibilidades de acceso al empleo, por cuenta ajena o propia, de las personas desempleadas, al mantenimiento del empleo y a la promoción profesional de las personas ocupadas, así como al fomento del espíritu empresarial y de la economía social.</w:t>
      </w:r>
    </w:p>
    <w:p w14:paraId="03FDA30E" w14:textId="6A13F08C" w:rsidR="003401F4" w:rsidRPr="006907A3" w:rsidRDefault="00BD52E7" w:rsidP="00A40791">
      <w:pPr>
        <w:autoSpaceDE w:val="0"/>
        <w:autoSpaceDN w:val="0"/>
        <w:adjustRightInd w:val="0"/>
        <w:spacing w:before="120" w:after="120"/>
        <w:jc w:val="both"/>
        <w:rPr>
          <w:rFonts w:ascii="Arial" w:hAnsi="Arial" w:cs="Arial"/>
          <w:sz w:val="22"/>
          <w:szCs w:val="22"/>
        </w:rPr>
      </w:pPr>
      <w:r w:rsidRPr="00EB688A">
        <w:rPr>
          <w:rFonts w:ascii="Arial" w:hAnsi="Arial" w:cs="Arial"/>
          <w:sz w:val="22"/>
          <w:szCs w:val="22"/>
        </w:rPr>
        <w:t>Así, pues, e</w:t>
      </w:r>
      <w:r w:rsidR="003401F4" w:rsidRPr="00EB688A">
        <w:rPr>
          <w:rFonts w:ascii="Arial" w:hAnsi="Arial" w:cs="Arial"/>
          <w:sz w:val="22"/>
          <w:szCs w:val="22"/>
        </w:rPr>
        <w:t xml:space="preserve">ste real </w:t>
      </w:r>
      <w:r w:rsidR="003401F4" w:rsidRPr="006907A3">
        <w:rPr>
          <w:rFonts w:ascii="Arial" w:hAnsi="Arial" w:cs="Arial"/>
          <w:sz w:val="22"/>
          <w:szCs w:val="22"/>
        </w:rPr>
        <w:t xml:space="preserve">decreto tendrá </w:t>
      </w:r>
      <w:r w:rsidR="00355929" w:rsidRPr="006907A3">
        <w:rPr>
          <w:rFonts w:ascii="Arial" w:hAnsi="Arial" w:cs="Arial"/>
          <w:sz w:val="22"/>
          <w:szCs w:val="22"/>
        </w:rPr>
        <w:t xml:space="preserve">efectos positivos </w:t>
      </w:r>
      <w:r w:rsidR="003401F4" w:rsidRPr="006907A3">
        <w:rPr>
          <w:rFonts w:ascii="Arial" w:hAnsi="Arial" w:cs="Arial"/>
          <w:sz w:val="22"/>
          <w:szCs w:val="22"/>
        </w:rPr>
        <w:t xml:space="preserve">sobre la economía en general, </w:t>
      </w:r>
      <w:r w:rsidR="00355929" w:rsidRPr="008B66F4">
        <w:rPr>
          <w:rFonts w:ascii="Arial" w:hAnsi="Arial" w:cs="Arial"/>
          <w:sz w:val="22"/>
          <w:szCs w:val="22"/>
        </w:rPr>
        <w:t>toda vez que los servicios y programas de activación para el empleo que las entidades beneficiarias desarrollen con las subvenciones concedidas contribuyen a la mejora de la empleabilidad de las personas trabajadoras y, por ende, de la competitividad de nuestro tejido empresarial. Y ello sin que se impongan nuevas obligaciones a las personas físicas o jurídicas que desempeñan una actividad económica o profesional, ni se introduzcan nuevas barreras regulatorias o administrativas que pudieran distorsionar la unidad de mercado</w:t>
      </w:r>
      <w:r w:rsidR="003401F4" w:rsidRPr="006907A3">
        <w:rPr>
          <w:rFonts w:ascii="Arial" w:hAnsi="Arial" w:cs="Arial"/>
          <w:sz w:val="22"/>
          <w:szCs w:val="22"/>
        </w:rPr>
        <w:t>.</w:t>
      </w:r>
    </w:p>
    <w:p w14:paraId="3981BCAB" w14:textId="045F55F1" w:rsidR="006907A3" w:rsidRPr="006907A3" w:rsidRDefault="00AA65D6" w:rsidP="00A40791">
      <w:pPr>
        <w:pStyle w:val="Prrafodelista"/>
        <w:numPr>
          <w:ilvl w:val="0"/>
          <w:numId w:val="14"/>
        </w:numPr>
        <w:tabs>
          <w:tab w:val="left" w:pos="2700"/>
        </w:tabs>
        <w:spacing w:before="240" w:after="120"/>
        <w:ind w:left="284" w:hanging="284"/>
        <w:contextualSpacing w:val="0"/>
        <w:jc w:val="both"/>
        <w:rPr>
          <w:rFonts w:ascii="Arial" w:hAnsi="Arial" w:cs="Arial"/>
          <w:b/>
          <w:sz w:val="22"/>
          <w:szCs w:val="22"/>
        </w:rPr>
      </w:pPr>
      <w:r w:rsidRPr="006907A3">
        <w:rPr>
          <w:rFonts w:ascii="Arial" w:hAnsi="Arial" w:cs="Arial"/>
          <w:b/>
          <w:sz w:val="22"/>
          <w:szCs w:val="22"/>
        </w:rPr>
        <w:t>Impacto presupuestari</w:t>
      </w:r>
      <w:r w:rsidR="006907A3" w:rsidRPr="006907A3">
        <w:rPr>
          <w:rFonts w:ascii="Arial" w:hAnsi="Arial" w:cs="Arial"/>
          <w:b/>
          <w:sz w:val="22"/>
          <w:szCs w:val="22"/>
        </w:rPr>
        <w:t>o</w:t>
      </w:r>
    </w:p>
    <w:p w14:paraId="66F96174" w14:textId="42A60270" w:rsidR="00BD52E7" w:rsidRPr="00EB688A" w:rsidRDefault="00BD52E7" w:rsidP="00BD52E7">
      <w:pPr>
        <w:tabs>
          <w:tab w:val="left" w:pos="2700"/>
        </w:tabs>
        <w:spacing w:before="120" w:after="120"/>
        <w:jc w:val="both"/>
        <w:rPr>
          <w:rFonts w:ascii="Arial" w:hAnsi="Arial" w:cs="Arial"/>
          <w:bCs/>
          <w:sz w:val="22"/>
          <w:szCs w:val="22"/>
        </w:rPr>
      </w:pPr>
      <w:r w:rsidRPr="00EB688A">
        <w:rPr>
          <w:rFonts w:ascii="Arial" w:hAnsi="Arial" w:cs="Arial"/>
          <w:sz w:val="22"/>
          <w:szCs w:val="22"/>
        </w:rPr>
        <w:t xml:space="preserve">Como sucede con la norma que </w:t>
      </w:r>
      <w:r w:rsidR="00EB688A" w:rsidRPr="00EB688A">
        <w:rPr>
          <w:rFonts w:ascii="Arial" w:hAnsi="Arial" w:cs="Arial"/>
          <w:sz w:val="22"/>
          <w:szCs w:val="22"/>
        </w:rPr>
        <w:t>es</w:t>
      </w:r>
      <w:r w:rsidRPr="00EB688A">
        <w:rPr>
          <w:rFonts w:ascii="Arial" w:hAnsi="Arial" w:cs="Arial"/>
          <w:sz w:val="22"/>
          <w:szCs w:val="22"/>
        </w:rPr>
        <w:t xml:space="preserve"> objeto de modificación con esta propuesta de real decreto, </w:t>
      </w:r>
      <w:r w:rsidRPr="00EB688A">
        <w:rPr>
          <w:rFonts w:ascii="Arial" w:hAnsi="Arial" w:cs="Arial"/>
          <w:bCs/>
          <w:sz w:val="22"/>
          <w:szCs w:val="22"/>
        </w:rPr>
        <w:t xml:space="preserve">el desarrollo de los programas comunes de activación para el empleo </w:t>
      </w:r>
      <w:r w:rsidRPr="00EB688A">
        <w:rPr>
          <w:rFonts w:ascii="Arial" w:hAnsi="Arial" w:cs="Arial"/>
          <w:b/>
          <w:bCs/>
          <w:sz w:val="22"/>
          <w:szCs w:val="22"/>
        </w:rPr>
        <w:t>no implica la dotación de nuevos fondos ni la creación de nuevos conceptos presupuestarios</w:t>
      </w:r>
      <w:r w:rsidRPr="00EB688A">
        <w:rPr>
          <w:rFonts w:ascii="Arial" w:hAnsi="Arial" w:cs="Arial"/>
          <w:bCs/>
          <w:sz w:val="22"/>
          <w:szCs w:val="22"/>
        </w:rPr>
        <w:t>, puesto que su financiación se ajustará a las dotaciones anuales del Servicio Público de Empleo Estatal, según los criterios acordados en Conferencia Sectorial, sin perjuicio de cualquier otra financiación procedente de fondos propios de las comunidades autónomas o de fondos europeos.</w:t>
      </w:r>
    </w:p>
    <w:p w14:paraId="2F215F73" w14:textId="6484C429" w:rsidR="00A42E47" w:rsidRPr="00EB688A" w:rsidRDefault="00A42E47" w:rsidP="00A42E47">
      <w:pPr>
        <w:tabs>
          <w:tab w:val="left" w:pos="2700"/>
        </w:tabs>
        <w:spacing w:before="120" w:after="120"/>
        <w:jc w:val="both"/>
        <w:rPr>
          <w:rFonts w:ascii="Arial" w:hAnsi="Arial" w:cs="Arial"/>
          <w:bCs/>
          <w:sz w:val="22"/>
          <w:szCs w:val="22"/>
        </w:rPr>
      </w:pPr>
      <w:r w:rsidRPr="00EB688A">
        <w:rPr>
          <w:rFonts w:ascii="Arial" w:hAnsi="Arial" w:cs="Arial"/>
          <w:bCs/>
          <w:sz w:val="22"/>
          <w:szCs w:val="22"/>
        </w:rPr>
        <w:t>Asimismo, el proyecto no genera gastos de personal, ya que no implica modificación en el régimen jurídico aplicable al personal al servicio del sector público ni dispone la creación, modificación o supresión de órganos, unidades o puestos de trabajo, ni tampoco prevé operaciones que puedan dar lugar a ajustes con incidencia en el déficit público.</w:t>
      </w:r>
    </w:p>
    <w:p w14:paraId="5E6229C0" w14:textId="7EAEF3DF" w:rsidR="00042166" w:rsidRPr="006907A3" w:rsidRDefault="00042166" w:rsidP="009A2FA2">
      <w:pPr>
        <w:tabs>
          <w:tab w:val="left" w:pos="2700"/>
        </w:tabs>
        <w:spacing w:before="240" w:after="120"/>
        <w:rPr>
          <w:rFonts w:ascii="Arial" w:hAnsi="Arial" w:cs="Arial"/>
          <w:b/>
          <w:sz w:val="22"/>
          <w:szCs w:val="22"/>
        </w:rPr>
      </w:pPr>
      <w:r w:rsidRPr="006907A3">
        <w:rPr>
          <w:rFonts w:ascii="Arial" w:hAnsi="Arial" w:cs="Arial"/>
          <w:b/>
          <w:sz w:val="22"/>
          <w:szCs w:val="22"/>
        </w:rPr>
        <w:t>c</w:t>
      </w:r>
      <w:r w:rsidR="006F337A" w:rsidRPr="006907A3">
        <w:rPr>
          <w:rFonts w:ascii="Arial" w:hAnsi="Arial" w:cs="Arial"/>
          <w:b/>
          <w:sz w:val="22"/>
          <w:szCs w:val="22"/>
        </w:rPr>
        <w:t>)</w:t>
      </w:r>
      <w:r w:rsidR="00A65D66" w:rsidRPr="006907A3">
        <w:rPr>
          <w:rFonts w:ascii="Arial" w:hAnsi="Arial" w:cs="Arial"/>
          <w:b/>
          <w:sz w:val="22"/>
          <w:szCs w:val="22"/>
        </w:rPr>
        <w:t xml:space="preserve"> </w:t>
      </w:r>
      <w:r w:rsidR="006F337A" w:rsidRPr="006907A3">
        <w:rPr>
          <w:rFonts w:ascii="Arial" w:hAnsi="Arial" w:cs="Arial"/>
          <w:b/>
          <w:sz w:val="22"/>
          <w:szCs w:val="22"/>
        </w:rPr>
        <w:t>Detección y medición de cargas.</w:t>
      </w:r>
    </w:p>
    <w:p w14:paraId="390B1591" w14:textId="77777777" w:rsidR="00ED4F2F" w:rsidRPr="008B66F4" w:rsidRDefault="00ED4F2F" w:rsidP="00A40791">
      <w:pPr>
        <w:autoSpaceDE w:val="0"/>
        <w:autoSpaceDN w:val="0"/>
        <w:adjustRightInd w:val="0"/>
        <w:spacing w:before="120" w:after="120"/>
        <w:jc w:val="both"/>
        <w:rPr>
          <w:rFonts w:ascii="Arial" w:hAnsi="Arial" w:cs="Arial"/>
          <w:sz w:val="22"/>
          <w:szCs w:val="22"/>
        </w:rPr>
      </w:pPr>
      <w:r w:rsidRPr="008B66F4">
        <w:rPr>
          <w:rFonts w:ascii="Arial" w:hAnsi="Arial" w:cs="Arial"/>
          <w:sz w:val="22"/>
          <w:szCs w:val="22"/>
        </w:rPr>
        <w:t>El concepto de carga administrativa, tal y como se deduce del artículo 2.1. e) del Real Decreto 931/2017, de 27 de octubre, por el que se regula la Memoria del Análisis de Impacto Normativo, y de la Guía Metodológica para la Elaboración de la Memoria del Análisis de Impacto Normativo, del Ministerio de Hacienda, es toda actividad de naturaleza administrativa que debe llevar a cabo una empresa o un ciudadano para cumplir con las obligaciones derivadas de la normativa.</w:t>
      </w:r>
    </w:p>
    <w:p w14:paraId="79472C5F" w14:textId="5FC24AD8" w:rsidR="00ED4F2F" w:rsidRPr="00EB688A" w:rsidRDefault="00DD0ED0" w:rsidP="00A40791">
      <w:pPr>
        <w:autoSpaceDE w:val="0"/>
        <w:autoSpaceDN w:val="0"/>
        <w:adjustRightInd w:val="0"/>
        <w:spacing w:before="120" w:after="120"/>
        <w:jc w:val="both"/>
        <w:rPr>
          <w:rFonts w:ascii="Arial" w:hAnsi="Arial" w:cs="Arial"/>
          <w:sz w:val="22"/>
          <w:szCs w:val="22"/>
        </w:rPr>
      </w:pPr>
      <w:r w:rsidRPr="008B66F4">
        <w:rPr>
          <w:rFonts w:ascii="Arial" w:hAnsi="Arial" w:cs="Arial"/>
          <w:sz w:val="22"/>
          <w:szCs w:val="22"/>
        </w:rPr>
        <w:t>Por tanto, se considerarían</w:t>
      </w:r>
      <w:r w:rsidR="00ED4F2F" w:rsidRPr="008B66F4">
        <w:rPr>
          <w:rFonts w:ascii="Arial" w:hAnsi="Arial" w:cs="Arial"/>
          <w:sz w:val="22"/>
          <w:szCs w:val="22"/>
        </w:rPr>
        <w:t xml:space="preserve"> cargas administrativas para l</w:t>
      </w:r>
      <w:r w:rsidRPr="008B66F4">
        <w:rPr>
          <w:rFonts w:ascii="Arial" w:hAnsi="Arial" w:cs="Arial"/>
          <w:sz w:val="22"/>
          <w:szCs w:val="22"/>
        </w:rPr>
        <w:t>as entidades</w:t>
      </w:r>
      <w:r w:rsidR="00ED4F2F" w:rsidRPr="008B66F4">
        <w:rPr>
          <w:rFonts w:ascii="Arial" w:hAnsi="Arial" w:cs="Arial"/>
          <w:sz w:val="22"/>
          <w:szCs w:val="22"/>
        </w:rPr>
        <w:t xml:space="preserve"> solicitantes y beneficiari</w:t>
      </w:r>
      <w:r w:rsidRPr="008B66F4">
        <w:rPr>
          <w:rFonts w:ascii="Arial" w:hAnsi="Arial" w:cs="Arial"/>
          <w:sz w:val="22"/>
          <w:szCs w:val="22"/>
        </w:rPr>
        <w:t>a</w:t>
      </w:r>
      <w:r w:rsidR="00ED4F2F" w:rsidRPr="008B66F4">
        <w:rPr>
          <w:rFonts w:ascii="Arial" w:hAnsi="Arial" w:cs="Arial"/>
          <w:sz w:val="22"/>
          <w:szCs w:val="22"/>
        </w:rPr>
        <w:t>s de subvenciones</w:t>
      </w:r>
      <w:r w:rsidRPr="008B66F4">
        <w:rPr>
          <w:rFonts w:ascii="Arial" w:hAnsi="Arial" w:cs="Arial"/>
          <w:sz w:val="22"/>
          <w:szCs w:val="22"/>
        </w:rPr>
        <w:t>,</w:t>
      </w:r>
      <w:r w:rsidR="00ED4F2F" w:rsidRPr="008B66F4">
        <w:rPr>
          <w:rFonts w:ascii="Arial" w:hAnsi="Arial" w:cs="Arial"/>
          <w:sz w:val="22"/>
          <w:szCs w:val="22"/>
        </w:rPr>
        <w:t xml:space="preserve"> todas </w:t>
      </w:r>
      <w:r w:rsidR="00EB688A">
        <w:rPr>
          <w:rFonts w:ascii="Arial" w:hAnsi="Arial" w:cs="Arial"/>
          <w:sz w:val="22"/>
          <w:szCs w:val="22"/>
        </w:rPr>
        <w:t>l</w:t>
      </w:r>
      <w:r w:rsidR="00ED4F2F" w:rsidRPr="008B66F4">
        <w:rPr>
          <w:rFonts w:ascii="Arial" w:hAnsi="Arial" w:cs="Arial"/>
          <w:sz w:val="22"/>
          <w:szCs w:val="22"/>
        </w:rPr>
        <w:t xml:space="preserve">as tareas </w:t>
      </w:r>
      <w:r w:rsidR="007F75D8" w:rsidRPr="00EB688A">
        <w:rPr>
          <w:rFonts w:ascii="Arial" w:hAnsi="Arial" w:cs="Arial"/>
          <w:sz w:val="22"/>
          <w:szCs w:val="22"/>
        </w:rPr>
        <w:t xml:space="preserve">nuevas </w:t>
      </w:r>
      <w:r w:rsidR="00ED4F2F" w:rsidRPr="00EB688A">
        <w:rPr>
          <w:rFonts w:ascii="Arial" w:hAnsi="Arial" w:cs="Arial"/>
          <w:sz w:val="22"/>
          <w:szCs w:val="22"/>
        </w:rPr>
        <w:t xml:space="preserve">de naturaleza administrativa que deben llevar a cabo para solicitar dichas subvenciones y cumplir con las obligaciones establecidas en </w:t>
      </w:r>
      <w:r w:rsidR="007F75D8" w:rsidRPr="00EB688A">
        <w:rPr>
          <w:rFonts w:ascii="Arial" w:hAnsi="Arial" w:cs="Arial"/>
          <w:sz w:val="22"/>
          <w:szCs w:val="22"/>
        </w:rPr>
        <w:t xml:space="preserve">la normativa regulada de las mismas </w:t>
      </w:r>
      <w:r w:rsidR="00ED4F2F" w:rsidRPr="00EB688A">
        <w:rPr>
          <w:rFonts w:ascii="Arial" w:hAnsi="Arial" w:cs="Arial"/>
          <w:sz w:val="22"/>
          <w:szCs w:val="22"/>
        </w:rPr>
        <w:t xml:space="preserve">y en la normativa general en materia de subvenciones. </w:t>
      </w:r>
    </w:p>
    <w:p w14:paraId="4004AAF9" w14:textId="19B94056" w:rsidR="0027085C" w:rsidRPr="00EB688A" w:rsidRDefault="007F75D8" w:rsidP="00A40791">
      <w:pPr>
        <w:autoSpaceDE w:val="0"/>
        <w:autoSpaceDN w:val="0"/>
        <w:adjustRightInd w:val="0"/>
        <w:spacing w:before="120" w:after="120"/>
        <w:jc w:val="both"/>
        <w:rPr>
          <w:rFonts w:ascii="Arial" w:hAnsi="Arial" w:cs="Arial"/>
          <w:sz w:val="22"/>
          <w:szCs w:val="22"/>
        </w:rPr>
      </w:pPr>
      <w:r w:rsidRPr="00EB688A">
        <w:rPr>
          <w:rFonts w:ascii="Arial" w:hAnsi="Arial" w:cs="Arial"/>
          <w:sz w:val="22"/>
          <w:szCs w:val="22"/>
        </w:rPr>
        <w:lastRenderedPageBreak/>
        <w:t xml:space="preserve">Por consiguiente, cuando </w:t>
      </w:r>
      <w:r w:rsidR="00DD0ED0" w:rsidRPr="00EB688A">
        <w:rPr>
          <w:rFonts w:ascii="Arial" w:hAnsi="Arial" w:cs="Arial"/>
          <w:sz w:val="22"/>
          <w:szCs w:val="22"/>
        </w:rPr>
        <w:t>las</w:t>
      </w:r>
      <w:r w:rsidR="00ED4F2F" w:rsidRPr="00EB688A">
        <w:rPr>
          <w:rFonts w:ascii="Arial" w:hAnsi="Arial" w:cs="Arial"/>
          <w:sz w:val="22"/>
          <w:szCs w:val="22"/>
        </w:rPr>
        <w:t xml:space="preserve"> entidades solicitantes y, por tanto, beneficiarias de las subvenciones </w:t>
      </w:r>
      <w:r w:rsidR="00EB688A" w:rsidRPr="00EB688A">
        <w:rPr>
          <w:rFonts w:ascii="Arial" w:hAnsi="Arial" w:cs="Arial"/>
          <w:sz w:val="22"/>
          <w:szCs w:val="22"/>
        </w:rPr>
        <w:t>a que se refiere</w:t>
      </w:r>
      <w:r w:rsidR="00ED4F2F" w:rsidRPr="00EB688A">
        <w:rPr>
          <w:rFonts w:ascii="Arial" w:hAnsi="Arial" w:cs="Arial"/>
          <w:sz w:val="22"/>
          <w:szCs w:val="22"/>
        </w:rPr>
        <w:t xml:space="preserve"> el presente proyecto de </w:t>
      </w:r>
      <w:r w:rsidR="00DD0ED0" w:rsidRPr="00EB688A">
        <w:rPr>
          <w:rFonts w:ascii="Arial" w:hAnsi="Arial" w:cs="Arial"/>
          <w:sz w:val="22"/>
          <w:szCs w:val="22"/>
        </w:rPr>
        <w:t>real decreto</w:t>
      </w:r>
      <w:r w:rsidR="00530F89" w:rsidRPr="00EB688A">
        <w:rPr>
          <w:rFonts w:ascii="Arial" w:hAnsi="Arial" w:cs="Arial"/>
          <w:sz w:val="22"/>
          <w:szCs w:val="22"/>
        </w:rPr>
        <w:t xml:space="preserve"> sean Administraciones y entidades públicas, como sucede con las dos nuevas actuaciones dirigidas a personas jóvenes</w:t>
      </w:r>
      <w:r w:rsidR="00ED4F2F" w:rsidRPr="00EB688A">
        <w:rPr>
          <w:rFonts w:ascii="Arial" w:hAnsi="Arial" w:cs="Arial"/>
          <w:sz w:val="22"/>
          <w:szCs w:val="22"/>
        </w:rPr>
        <w:t xml:space="preserve">, </w:t>
      </w:r>
      <w:r w:rsidR="00DD0ED0" w:rsidRPr="00EB688A">
        <w:rPr>
          <w:rFonts w:ascii="Arial" w:hAnsi="Arial" w:cs="Arial"/>
          <w:sz w:val="22"/>
          <w:szCs w:val="22"/>
        </w:rPr>
        <w:t xml:space="preserve">cabe concluir que </w:t>
      </w:r>
      <w:r w:rsidR="00ED4F2F" w:rsidRPr="00EB688A">
        <w:rPr>
          <w:rFonts w:ascii="Arial" w:hAnsi="Arial" w:cs="Arial"/>
          <w:sz w:val="22"/>
          <w:szCs w:val="22"/>
        </w:rPr>
        <w:t>no se generan cargas administrativas hacia ciudadanos o empresas</w:t>
      </w:r>
      <w:r w:rsidR="00BA2D80" w:rsidRPr="00EB688A">
        <w:rPr>
          <w:rFonts w:ascii="Arial" w:hAnsi="Arial" w:cs="Arial"/>
          <w:sz w:val="22"/>
          <w:szCs w:val="22"/>
        </w:rPr>
        <w:t xml:space="preserve">. Además, </w:t>
      </w:r>
      <w:r w:rsidR="00C53477" w:rsidRPr="00EB688A">
        <w:rPr>
          <w:rFonts w:ascii="Arial" w:hAnsi="Arial" w:cs="Arial"/>
          <w:sz w:val="22"/>
          <w:szCs w:val="22"/>
        </w:rPr>
        <w:t xml:space="preserve">tanto en estas como en otras actuaciones de programas comunes de activación para el empleo, </w:t>
      </w:r>
      <w:r w:rsidR="00BA2D80" w:rsidRPr="00EB688A">
        <w:rPr>
          <w:rFonts w:ascii="Arial" w:hAnsi="Arial" w:cs="Arial"/>
          <w:sz w:val="22"/>
          <w:szCs w:val="22"/>
        </w:rPr>
        <w:t xml:space="preserve">en </w:t>
      </w:r>
      <w:r w:rsidR="00D65218" w:rsidRPr="00EB688A">
        <w:rPr>
          <w:rFonts w:ascii="Arial" w:hAnsi="Arial" w:cs="Arial"/>
          <w:sz w:val="22"/>
          <w:szCs w:val="22"/>
        </w:rPr>
        <w:t>ningún caso se estarían generando nuevas cargas administrativas, puesto que se trata de subvenciones que se vienen concediendo cada año a las mismas entidades</w:t>
      </w:r>
      <w:r w:rsidR="00C53477" w:rsidRPr="00EB688A">
        <w:rPr>
          <w:rFonts w:ascii="Arial" w:hAnsi="Arial" w:cs="Arial"/>
          <w:sz w:val="22"/>
          <w:szCs w:val="22"/>
        </w:rPr>
        <w:t xml:space="preserve">, tanto en el marco de </w:t>
      </w:r>
      <w:r w:rsidR="00D65218" w:rsidRPr="00EB688A">
        <w:rPr>
          <w:rFonts w:ascii="Arial" w:hAnsi="Arial" w:cs="Arial"/>
          <w:sz w:val="22"/>
          <w:szCs w:val="22"/>
        </w:rPr>
        <w:t>la ejecución de programas de activación para el empleo</w:t>
      </w:r>
      <w:r w:rsidR="00C53477" w:rsidRPr="00EB688A">
        <w:rPr>
          <w:rFonts w:ascii="Arial" w:hAnsi="Arial" w:cs="Arial"/>
          <w:sz w:val="22"/>
          <w:szCs w:val="22"/>
        </w:rPr>
        <w:t xml:space="preserve"> ya existentes, como en el marco de la ejecución que se viene realizando del “Programa primera experiencia profesional en administraciones públicas” y el “Programa Investigo”, que </w:t>
      </w:r>
      <w:r w:rsidR="00DC36D8" w:rsidRPr="00EB688A">
        <w:rPr>
          <w:rFonts w:ascii="Arial" w:hAnsi="Arial" w:cs="Arial"/>
          <w:sz w:val="22"/>
          <w:szCs w:val="22"/>
        </w:rPr>
        <w:t xml:space="preserve">a partir del nuevo </w:t>
      </w:r>
      <w:r w:rsidR="00C53477" w:rsidRPr="00EB688A">
        <w:rPr>
          <w:rFonts w:ascii="Arial" w:hAnsi="Arial" w:cs="Arial"/>
          <w:sz w:val="22"/>
          <w:szCs w:val="22"/>
        </w:rPr>
        <w:t xml:space="preserve">real decreto propuesto se incorporarán </w:t>
      </w:r>
      <w:r w:rsidR="00DC36D8" w:rsidRPr="00EB688A">
        <w:rPr>
          <w:rFonts w:ascii="Arial" w:hAnsi="Arial" w:cs="Arial"/>
          <w:sz w:val="22"/>
          <w:szCs w:val="22"/>
        </w:rPr>
        <w:t>también</w:t>
      </w:r>
      <w:r w:rsidR="00C53477" w:rsidRPr="00EB688A">
        <w:rPr>
          <w:rFonts w:ascii="Arial" w:hAnsi="Arial" w:cs="Arial"/>
          <w:sz w:val="22"/>
          <w:szCs w:val="22"/>
        </w:rPr>
        <w:t xml:space="preserve"> actuaciones subvencionables en el marco de los citados programas comunes.</w:t>
      </w:r>
    </w:p>
    <w:p w14:paraId="3B1BADE1" w14:textId="4ADA2DB3" w:rsidR="00E466AA" w:rsidRPr="006907A3" w:rsidRDefault="00042166" w:rsidP="009A2FA2">
      <w:pPr>
        <w:tabs>
          <w:tab w:val="left" w:pos="2700"/>
        </w:tabs>
        <w:spacing w:before="240" w:after="120"/>
        <w:rPr>
          <w:rFonts w:ascii="Arial" w:hAnsi="Arial" w:cs="Arial"/>
          <w:b/>
          <w:sz w:val="22"/>
          <w:szCs w:val="22"/>
        </w:rPr>
      </w:pPr>
      <w:r w:rsidRPr="006907A3">
        <w:rPr>
          <w:rFonts w:ascii="Arial" w:hAnsi="Arial" w:cs="Arial"/>
          <w:b/>
          <w:sz w:val="22"/>
          <w:szCs w:val="22"/>
        </w:rPr>
        <w:t>d</w:t>
      </w:r>
      <w:r w:rsidR="006F337A" w:rsidRPr="006907A3">
        <w:rPr>
          <w:rFonts w:ascii="Arial" w:hAnsi="Arial" w:cs="Arial"/>
          <w:b/>
          <w:sz w:val="22"/>
          <w:szCs w:val="22"/>
        </w:rPr>
        <w:t>)</w:t>
      </w:r>
      <w:r w:rsidR="00E466AA" w:rsidRPr="006907A3">
        <w:rPr>
          <w:rFonts w:ascii="Arial" w:hAnsi="Arial" w:cs="Arial"/>
          <w:b/>
          <w:sz w:val="22"/>
          <w:szCs w:val="22"/>
        </w:rPr>
        <w:t xml:space="preserve"> </w:t>
      </w:r>
      <w:r w:rsidR="006F337A" w:rsidRPr="006907A3">
        <w:rPr>
          <w:rFonts w:ascii="Arial" w:hAnsi="Arial" w:cs="Arial"/>
          <w:b/>
          <w:sz w:val="22"/>
          <w:szCs w:val="22"/>
        </w:rPr>
        <w:t>Impacto por razón de género.</w:t>
      </w:r>
    </w:p>
    <w:p w14:paraId="4FD39841" w14:textId="2CAE8F14" w:rsidR="00E466AA" w:rsidRPr="006907A3" w:rsidRDefault="00E466AA" w:rsidP="00A40791">
      <w:pPr>
        <w:autoSpaceDE w:val="0"/>
        <w:autoSpaceDN w:val="0"/>
        <w:adjustRightInd w:val="0"/>
        <w:spacing w:before="120" w:after="120"/>
        <w:jc w:val="both"/>
        <w:rPr>
          <w:rFonts w:ascii="Arial" w:hAnsi="Arial" w:cs="Arial"/>
          <w:sz w:val="22"/>
          <w:szCs w:val="22"/>
        </w:rPr>
      </w:pPr>
      <w:r w:rsidRPr="006907A3">
        <w:rPr>
          <w:rFonts w:ascii="Arial" w:hAnsi="Arial" w:cs="Arial"/>
          <w:sz w:val="22"/>
          <w:szCs w:val="22"/>
        </w:rPr>
        <w:t>Conforme c</w:t>
      </w:r>
      <w:r w:rsidR="00E56AED" w:rsidRPr="006907A3">
        <w:rPr>
          <w:rFonts w:ascii="Arial" w:hAnsi="Arial" w:cs="Arial"/>
          <w:sz w:val="22"/>
          <w:szCs w:val="22"/>
        </w:rPr>
        <w:t xml:space="preserve">on lo dispuesto en el artículo </w:t>
      </w:r>
      <w:r w:rsidRPr="006907A3">
        <w:rPr>
          <w:rFonts w:ascii="Arial" w:hAnsi="Arial" w:cs="Arial"/>
          <w:sz w:val="22"/>
          <w:szCs w:val="22"/>
        </w:rPr>
        <w:t xml:space="preserve">19 de la Ley Orgánica 3/2007, de 22 de marzo, para la igualdad efectiva </w:t>
      </w:r>
      <w:r w:rsidR="00C82C89" w:rsidRPr="006907A3">
        <w:rPr>
          <w:rFonts w:ascii="Arial" w:hAnsi="Arial" w:cs="Arial"/>
          <w:sz w:val="22"/>
          <w:szCs w:val="22"/>
        </w:rPr>
        <w:t xml:space="preserve">de </w:t>
      </w:r>
      <w:r w:rsidRPr="006907A3">
        <w:rPr>
          <w:rFonts w:ascii="Arial" w:hAnsi="Arial" w:cs="Arial"/>
          <w:sz w:val="22"/>
          <w:szCs w:val="22"/>
        </w:rPr>
        <w:t>mujeres y hombres y el artículo 26.3 f) de la Ley 50/1997, de 27 de noviembre, la elaboración de los anteproyectos de ley, proyectos de real decreto legislativo y de normas reglamentarias, deben ser acompañados de un informe sobre el impacto por razón de género de las medidas que se establezcan en el mismo.</w:t>
      </w:r>
    </w:p>
    <w:p w14:paraId="1B2B2EE4" w14:textId="7EB70445" w:rsidR="00E466AA" w:rsidRDefault="00E466AA" w:rsidP="00A40791">
      <w:pPr>
        <w:autoSpaceDE w:val="0"/>
        <w:autoSpaceDN w:val="0"/>
        <w:adjustRightInd w:val="0"/>
        <w:spacing w:before="120" w:after="120"/>
        <w:jc w:val="both"/>
        <w:rPr>
          <w:rFonts w:ascii="Arial" w:hAnsi="Arial" w:cs="Arial"/>
          <w:sz w:val="22"/>
          <w:szCs w:val="22"/>
        </w:rPr>
      </w:pPr>
      <w:r w:rsidRPr="006907A3">
        <w:rPr>
          <w:rFonts w:ascii="Arial" w:hAnsi="Arial" w:cs="Arial"/>
          <w:sz w:val="22"/>
          <w:szCs w:val="22"/>
        </w:rPr>
        <w:t xml:space="preserve">Este real decreto tiene un impacto de género </w:t>
      </w:r>
      <w:r w:rsidR="002A72F0">
        <w:rPr>
          <w:rFonts w:ascii="Arial" w:hAnsi="Arial" w:cs="Arial"/>
          <w:sz w:val="22"/>
          <w:szCs w:val="22"/>
        </w:rPr>
        <w:t>positivo</w:t>
      </w:r>
      <w:r w:rsidRPr="006907A3">
        <w:rPr>
          <w:rFonts w:ascii="Arial" w:hAnsi="Arial" w:cs="Arial"/>
          <w:sz w:val="22"/>
          <w:szCs w:val="22"/>
        </w:rPr>
        <w:t xml:space="preserve">, por cuanto </w:t>
      </w:r>
      <w:r w:rsidR="00692A61">
        <w:rPr>
          <w:rFonts w:ascii="Arial" w:hAnsi="Arial" w:cs="Arial"/>
          <w:sz w:val="22"/>
          <w:szCs w:val="22"/>
        </w:rPr>
        <w:t>introduce mejoras en la financiación de los programas comunes de activación para el empleo del Sistema Nacional de Empleo, regulados por el Real Decreto 818/2021, de 28 de septiembre, además de incorporar a tales programas dos nuevas iniciativas que</w:t>
      </w:r>
      <w:r w:rsidR="00692A61" w:rsidRPr="00692A61">
        <w:rPr>
          <w:rFonts w:ascii="Arial" w:hAnsi="Arial" w:cs="Arial"/>
          <w:sz w:val="22"/>
          <w:szCs w:val="22"/>
        </w:rPr>
        <w:t xml:space="preserve"> se han demostrado positivas para hacer frente al reto del desempleo juvenil</w:t>
      </w:r>
      <w:r w:rsidR="00692A61">
        <w:rPr>
          <w:rFonts w:ascii="Arial" w:hAnsi="Arial" w:cs="Arial"/>
          <w:sz w:val="22"/>
          <w:szCs w:val="22"/>
        </w:rPr>
        <w:t xml:space="preserve">: </w:t>
      </w:r>
      <w:r w:rsidR="00692A61" w:rsidRPr="00692A61">
        <w:rPr>
          <w:rFonts w:ascii="Arial" w:hAnsi="Arial" w:cs="Arial"/>
          <w:sz w:val="22"/>
          <w:szCs w:val="22"/>
        </w:rPr>
        <w:t>“Programa primera experiencia profesional en administraciones públicas” y el “Programa Investigo”, por lo que merecen ser generalizadas en su aplicación, como manifestación de buenas prácticas</w:t>
      </w:r>
      <w:r w:rsidR="00692A61">
        <w:rPr>
          <w:rFonts w:ascii="Arial" w:hAnsi="Arial" w:cs="Arial"/>
          <w:sz w:val="22"/>
          <w:szCs w:val="22"/>
        </w:rPr>
        <w:t>.</w:t>
      </w:r>
    </w:p>
    <w:p w14:paraId="18FFFB41" w14:textId="1B70987A" w:rsidR="00A3534D" w:rsidRDefault="00A3534D" w:rsidP="00A40791">
      <w:pPr>
        <w:autoSpaceDE w:val="0"/>
        <w:autoSpaceDN w:val="0"/>
        <w:adjustRightInd w:val="0"/>
        <w:spacing w:before="120" w:after="120"/>
        <w:jc w:val="both"/>
        <w:rPr>
          <w:rFonts w:ascii="Arial" w:hAnsi="Arial" w:cs="Arial"/>
          <w:sz w:val="22"/>
          <w:szCs w:val="22"/>
        </w:rPr>
      </w:pPr>
      <w:r>
        <w:rPr>
          <w:rFonts w:ascii="Arial" w:hAnsi="Arial" w:cs="Arial"/>
          <w:sz w:val="22"/>
          <w:szCs w:val="22"/>
        </w:rPr>
        <w:t>Entre otras medidas, procede recordar que el artículo 70 del citado real decreto garantiza que la participación de las mujeres en los programas de orientación y de mejora de la empleabilidad sea, al menos, del 50%. Además, las subvenciones por contratación indefinida contemplan una cuantía adicional cuando la persona contratada es mujer.</w:t>
      </w:r>
    </w:p>
    <w:p w14:paraId="4E2BCECA" w14:textId="483141B0" w:rsidR="00A3534D" w:rsidRDefault="00D83956" w:rsidP="00A40791">
      <w:pPr>
        <w:autoSpaceDE w:val="0"/>
        <w:autoSpaceDN w:val="0"/>
        <w:adjustRightInd w:val="0"/>
        <w:spacing w:before="120" w:after="120"/>
        <w:jc w:val="both"/>
        <w:rPr>
          <w:rFonts w:ascii="Arial" w:hAnsi="Arial" w:cs="Arial"/>
          <w:sz w:val="22"/>
          <w:szCs w:val="22"/>
        </w:rPr>
      </w:pPr>
      <w:r>
        <w:rPr>
          <w:rFonts w:ascii="Arial" w:hAnsi="Arial" w:cs="Arial"/>
          <w:sz w:val="22"/>
          <w:szCs w:val="22"/>
        </w:rPr>
        <w:t>S</w:t>
      </w:r>
      <w:r w:rsidR="00A3534D">
        <w:rPr>
          <w:rFonts w:ascii="Arial" w:hAnsi="Arial" w:cs="Arial"/>
          <w:sz w:val="22"/>
          <w:szCs w:val="22"/>
        </w:rPr>
        <w:t>e puede afirmar que, prácticamente,</w:t>
      </w:r>
      <w:r w:rsidR="00A3534D" w:rsidRPr="00A3534D">
        <w:rPr>
          <w:rFonts w:ascii="Arial" w:hAnsi="Arial" w:cs="Arial"/>
          <w:sz w:val="22"/>
          <w:szCs w:val="22"/>
        </w:rPr>
        <w:t xml:space="preserve"> la tendencia a favorecer la igualdad de género en el acceso al empleo está presente, de manera transversal, en tod</w:t>
      </w:r>
      <w:r w:rsidR="00A3534D">
        <w:rPr>
          <w:rFonts w:ascii="Arial" w:hAnsi="Arial" w:cs="Arial"/>
          <w:sz w:val="22"/>
          <w:szCs w:val="22"/>
        </w:rPr>
        <w:t>a</w:t>
      </w:r>
      <w:r w:rsidR="00A3534D" w:rsidRPr="00A3534D">
        <w:rPr>
          <w:rFonts w:ascii="Arial" w:hAnsi="Arial" w:cs="Arial"/>
          <w:sz w:val="22"/>
          <w:szCs w:val="22"/>
        </w:rPr>
        <w:t>s l</w:t>
      </w:r>
      <w:r w:rsidR="00A3534D">
        <w:rPr>
          <w:rFonts w:ascii="Arial" w:hAnsi="Arial" w:cs="Arial"/>
          <w:sz w:val="22"/>
          <w:szCs w:val="22"/>
        </w:rPr>
        <w:t>as actuaciones de l</w:t>
      </w:r>
      <w:r w:rsidR="00A3534D" w:rsidRPr="00A3534D">
        <w:rPr>
          <w:rFonts w:ascii="Arial" w:hAnsi="Arial" w:cs="Arial"/>
          <w:sz w:val="22"/>
          <w:szCs w:val="22"/>
        </w:rPr>
        <w:t xml:space="preserve">os programas comunes de activación para el empleo </w:t>
      </w:r>
      <w:r w:rsidR="00A3534D">
        <w:rPr>
          <w:rFonts w:ascii="Arial" w:hAnsi="Arial" w:cs="Arial"/>
          <w:sz w:val="22"/>
          <w:szCs w:val="22"/>
        </w:rPr>
        <w:t>del Sistema Nacional de Empleo, entre ellas las referidas a las dos nuevas iniciativas incorporadas con este proyecto normativo</w:t>
      </w:r>
      <w:r w:rsidR="00ED470C">
        <w:rPr>
          <w:rFonts w:ascii="Arial" w:hAnsi="Arial" w:cs="Arial"/>
          <w:sz w:val="22"/>
          <w:szCs w:val="22"/>
        </w:rPr>
        <w:t>; y</w:t>
      </w:r>
      <w:r w:rsidR="00A3534D">
        <w:rPr>
          <w:rFonts w:ascii="Arial" w:hAnsi="Arial" w:cs="Arial"/>
          <w:sz w:val="22"/>
          <w:szCs w:val="22"/>
        </w:rPr>
        <w:t>,</w:t>
      </w:r>
      <w:r w:rsidR="00ED470C">
        <w:rPr>
          <w:rFonts w:ascii="Arial" w:hAnsi="Arial" w:cs="Arial"/>
          <w:sz w:val="22"/>
          <w:szCs w:val="22"/>
        </w:rPr>
        <w:t xml:space="preserve"> </w:t>
      </w:r>
      <w:r w:rsidR="00A3534D" w:rsidRPr="00A3534D">
        <w:rPr>
          <w:rFonts w:ascii="Arial" w:hAnsi="Arial" w:cs="Arial"/>
          <w:sz w:val="22"/>
          <w:szCs w:val="22"/>
        </w:rPr>
        <w:t>de manera específica, en el programa para la igualdad entre hombres y mujeres, así como en el programa de inserción sociolaboral para mujeres víctimas de violencia de género</w:t>
      </w:r>
      <w:r>
        <w:rPr>
          <w:rFonts w:ascii="Arial" w:hAnsi="Arial" w:cs="Arial"/>
          <w:sz w:val="22"/>
          <w:szCs w:val="22"/>
        </w:rPr>
        <w:t>.</w:t>
      </w:r>
    </w:p>
    <w:p w14:paraId="6F1E9069" w14:textId="42F2DDD9" w:rsidR="00D83956" w:rsidRPr="00D83956" w:rsidRDefault="00D83956" w:rsidP="00D83956">
      <w:pPr>
        <w:autoSpaceDE w:val="0"/>
        <w:autoSpaceDN w:val="0"/>
        <w:adjustRightInd w:val="0"/>
        <w:spacing w:before="120" w:after="120"/>
        <w:jc w:val="both"/>
        <w:rPr>
          <w:rFonts w:ascii="Arial" w:hAnsi="Arial" w:cs="Arial"/>
          <w:bCs/>
          <w:sz w:val="22"/>
          <w:szCs w:val="22"/>
        </w:rPr>
      </w:pPr>
      <w:r>
        <w:rPr>
          <w:rFonts w:ascii="Arial" w:hAnsi="Arial" w:cs="Arial"/>
          <w:bCs/>
          <w:sz w:val="22"/>
          <w:szCs w:val="22"/>
        </w:rPr>
        <w:t>Por consiguiente</w:t>
      </w:r>
      <w:r w:rsidRPr="00D83956">
        <w:rPr>
          <w:rFonts w:ascii="Arial" w:hAnsi="Arial" w:cs="Arial"/>
          <w:bCs/>
          <w:sz w:val="22"/>
          <w:szCs w:val="22"/>
        </w:rPr>
        <w:t xml:space="preserve">, además de cumplir con los mandatos de la citada Ley Orgánica 3/2007 en cuanto a la utilización de un lenguaje no sexista en los textos, se </w:t>
      </w:r>
      <w:r>
        <w:rPr>
          <w:rFonts w:ascii="Arial" w:hAnsi="Arial" w:cs="Arial"/>
          <w:bCs/>
          <w:sz w:val="22"/>
          <w:szCs w:val="22"/>
        </w:rPr>
        <w:t>ha tenido</w:t>
      </w:r>
      <w:r w:rsidRPr="00D83956">
        <w:rPr>
          <w:rFonts w:ascii="Arial" w:hAnsi="Arial" w:cs="Arial"/>
          <w:bCs/>
          <w:sz w:val="22"/>
          <w:szCs w:val="22"/>
        </w:rPr>
        <w:t xml:space="preserve"> en cuenta transversalmente el criterio de igualdad entre mujeres y hombres, de acuerdo con el nuevo Programa Común PC00038 Transversalización de la igualdad de género en las políticas activas de empleo, que tiene como objetivo favorecer e integrar la transversalidad de género en el diseño, desarrollo y evaluación de las políticas activas de empleo, alineado con el Plan de Recuperación Transformación y Resiliencia que a su vez se sustenta en cuatro pilares, entre ellos la igualdad de género, con carácter transversal.</w:t>
      </w:r>
    </w:p>
    <w:p w14:paraId="04A37114" w14:textId="77777777" w:rsidR="00D83956" w:rsidRDefault="00D83956" w:rsidP="00A40791">
      <w:pPr>
        <w:autoSpaceDE w:val="0"/>
        <w:autoSpaceDN w:val="0"/>
        <w:adjustRightInd w:val="0"/>
        <w:spacing w:before="120" w:after="120"/>
        <w:jc w:val="both"/>
        <w:rPr>
          <w:rFonts w:ascii="Arial" w:hAnsi="Arial" w:cs="Arial"/>
          <w:sz w:val="22"/>
          <w:szCs w:val="22"/>
        </w:rPr>
      </w:pPr>
    </w:p>
    <w:p w14:paraId="41F4FBAA" w14:textId="620ED36C" w:rsidR="00E466AA" w:rsidRPr="006907A3" w:rsidRDefault="00042166" w:rsidP="009A2FA2">
      <w:pPr>
        <w:tabs>
          <w:tab w:val="left" w:pos="2700"/>
        </w:tabs>
        <w:spacing w:before="240" w:after="120"/>
        <w:jc w:val="both"/>
        <w:rPr>
          <w:rFonts w:ascii="Arial" w:hAnsi="Arial" w:cs="Arial"/>
          <w:b/>
          <w:sz w:val="22"/>
          <w:szCs w:val="22"/>
        </w:rPr>
      </w:pPr>
      <w:r w:rsidRPr="006907A3">
        <w:rPr>
          <w:rFonts w:ascii="Arial" w:hAnsi="Arial" w:cs="Arial"/>
          <w:b/>
          <w:sz w:val="22"/>
          <w:szCs w:val="22"/>
        </w:rPr>
        <w:lastRenderedPageBreak/>
        <w:t>e</w:t>
      </w:r>
      <w:r w:rsidR="006F337A" w:rsidRPr="006907A3">
        <w:rPr>
          <w:rFonts w:ascii="Arial" w:hAnsi="Arial" w:cs="Arial"/>
          <w:b/>
          <w:sz w:val="22"/>
          <w:szCs w:val="22"/>
        </w:rPr>
        <w:t>)</w:t>
      </w:r>
      <w:r w:rsidR="00E466AA" w:rsidRPr="006907A3">
        <w:rPr>
          <w:rFonts w:ascii="Arial" w:hAnsi="Arial" w:cs="Arial"/>
          <w:b/>
          <w:sz w:val="22"/>
          <w:szCs w:val="22"/>
        </w:rPr>
        <w:t xml:space="preserve"> </w:t>
      </w:r>
      <w:r w:rsidR="006F337A" w:rsidRPr="006907A3">
        <w:rPr>
          <w:rFonts w:ascii="Arial" w:hAnsi="Arial" w:cs="Arial"/>
          <w:b/>
          <w:sz w:val="22"/>
          <w:szCs w:val="22"/>
        </w:rPr>
        <w:t>Impacto en la infancia, la adolescencia y la familia.</w:t>
      </w:r>
    </w:p>
    <w:p w14:paraId="2C2DF4D9" w14:textId="3FB3B4CD" w:rsidR="00BB1003" w:rsidRPr="008B66F4" w:rsidRDefault="00E466AA" w:rsidP="00A40791">
      <w:pPr>
        <w:autoSpaceDE w:val="0"/>
        <w:autoSpaceDN w:val="0"/>
        <w:adjustRightInd w:val="0"/>
        <w:spacing w:before="120" w:after="120"/>
        <w:jc w:val="both"/>
        <w:rPr>
          <w:rFonts w:ascii="Arial" w:hAnsi="Arial" w:cs="Arial"/>
          <w:sz w:val="22"/>
          <w:szCs w:val="22"/>
        </w:rPr>
      </w:pPr>
      <w:r w:rsidRPr="008B66F4">
        <w:rPr>
          <w:rFonts w:ascii="Arial" w:hAnsi="Arial" w:cs="Arial"/>
          <w:sz w:val="22"/>
          <w:szCs w:val="22"/>
        </w:rPr>
        <w:t>Conforme a lo dispuesto en el</w:t>
      </w:r>
      <w:r w:rsidR="00BB1003" w:rsidRPr="008B66F4">
        <w:rPr>
          <w:rFonts w:ascii="Arial" w:hAnsi="Arial" w:cs="Arial"/>
          <w:sz w:val="22"/>
          <w:szCs w:val="22"/>
        </w:rPr>
        <w:t xml:space="preserve"> </w:t>
      </w:r>
      <w:r w:rsidRPr="008B66F4">
        <w:rPr>
          <w:rFonts w:ascii="Arial" w:hAnsi="Arial" w:cs="Arial"/>
          <w:sz w:val="22"/>
          <w:szCs w:val="22"/>
        </w:rPr>
        <w:t>artículo 22 quinquies a la Ley Orgánica 1/1996, de 15 de enero, de Protección Jurídica del Menor, de modificación parcial del Código Civil y de la Ley de Enjuiciamiento Civil, y la disposición adicional décima de la Ley 40/2003, de 18 de noviembre, de Protección a las Familias Numerosas y en el  artículo 2.1.f) del Real Decreto 931/2017, de 27 de octubre, por el que se regula la Memoria de</w:t>
      </w:r>
      <w:r w:rsidR="00BF7D1C" w:rsidRPr="008B66F4">
        <w:rPr>
          <w:rFonts w:ascii="Arial" w:hAnsi="Arial" w:cs="Arial"/>
          <w:sz w:val="22"/>
          <w:szCs w:val="22"/>
        </w:rPr>
        <w:t>l</w:t>
      </w:r>
      <w:r w:rsidRPr="008B66F4">
        <w:rPr>
          <w:rFonts w:ascii="Arial" w:hAnsi="Arial" w:cs="Arial"/>
          <w:sz w:val="22"/>
          <w:szCs w:val="22"/>
        </w:rPr>
        <w:t xml:space="preserve"> Análisis de Impacto Normativo, este instrumento deberá contener, entre otros, el impacto en la infancia, adolescencia y familia. </w:t>
      </w:r>
    </w:p>
    <w:p w14:paraId="529B7008" w14:textId="60F31062" w:rsidR="00E466AA" w:rsidRDefault="00E466AA" w:rsidP="00A40791">
      <w:pPr>
        <w:autoSpaceDE w:val="0"/>
        <w:autoSpaceDN w:val="0"/>
        <w:adjustRightInd w:val="0"/>
        <w:spacing w:before="120" w:after="120"/>
        <w:jc w:val="both"/>
        <w:rPr>
          <w:rFonts w:ascii="Arial" w:hAnsi="Arial" w:cs="Arial"/>
          <w:sz w:val="22"/>
          <w:szCs w:val="22"/>
        </w:rPr>
      </w:pPr>
      <w:r w:rsidRPr="008B66F4">
        <w:rPr>
          <w:rFonts w:ascii="Arial" w:hAnsi="Arial" w:cs="Arial"/>
          <w:sz w:val="22"/>
          <w:szCs w:val="22"/>
        </w:rPr>
        <w:t>A</w:t>
      </w:r>
      <w:r w:rsidR="00B24223">
        <w:rPr>
          <w:rFonts w:ascii="Arial" w:hAnsi="Arial" w:cs="Arial"/>
          <w:sz w:val="22"/>
          <w:szCs w:val="22"/>
        </w:rPr>
        <w:t xml:space="preserve">unque la </w:t>
      </w:r>
      <w:r w:rsidR="00903C26">
        <w:rPr>
          <w:rFonts w:ascii="Arial" w:hAnsi="Arial" w:cs="Arial"/>
          <w:sz w:val="22"/>
          <w:szCs w:val="22"/>
        </w:rPr>
        <w:t>norma</w:t>
      </w:r>
      <w:r w:rsidR="00B24223">
        <w:rPr>
          <w:rFonts w:ascii="Arial" w:hAnsi="Arial" w:cs="Arial"/>
          <w:sz w:val="22"/>
          <w:szCs w:val="22"/>
        </w:rPr>
        <w:t xml:space="preserve"> que se </w:t>
      </w:r>
      <w:r w:rsidR="00903C26">
        <w:rPr>
          <w:rFonts w:ascii="Arial" w:hAnsi="Arial" w:cs="Arial"/>
          <w:sz w:val="22"/>
          <w:szCs w:val="22"/>
        </w:rPr>
        <w:t>propone</w:t>
      </w:r>
      <w:r w:rsidR="00B24223">
        <w:rPr>
          <w:rFonts w:ascii="Arial" w:hAnsi="Arial" w:cs="Arial"/>
          <w:sz w:val="22"/>
          <w:szCs w:val="22"/>
        </w:rPr>
        <w:t xml:space="preserve"> no incluye</w:t>
      </w:r>
      <w:r w:rsidRPr="008B66F4">
        <w:rPr>
          <w:rFonts w:ascii="Arial" w:hAnsi="Arial" w:cs="Arial"/>
          <w:sz w:val="22"/>
          <w:szCs w:val="22"/>
        </w:rPr>
        <w:t xml:space="preserve"> ninguna medida</w:t>
      </w:r>
      <w:r w:rsidR="00B24223">
        <w:rPr>
          <w:rFonts w:ascii="Arial" w:hAnsi="Arial" w:cs="Arial"/>
          <w:sz w:val="22"/>
          <w:szCs w:val="22"/>
        </w:rPr>
        <w:t xml:space="preserve"> específica</w:t>
      </w:r>
      <w:r w:rsidRPr="008B66F4">
        <w:rPr>
          <w:rFonts w:ascii="Arial" w:hAnsi="Arial" w:cs="Arial"/>
          <w:sz w:val="22"/>
          <w:szCs w:val="22"/>
        </w:rPr>
        <w:t xml:space="preserve"> con incidencia en este ámbito, se considera que </w:t>
      </w:r>
      <w:r w:rsidR="00903C26">
        <w:rPr>
          <w:rFonts w:ascii="Arial" w:hAnsi="Arial" w:cs="Arial"/>
          <w:sz w:val="22"/>
          <w:szCs w:val="22"/>
        </w:rPr>
        <w:t xml:space="preserve">tiene un impacto positivo indirecto </w:t>
      </w:r>
      <w:r w:rsidR="003F1767" w:rsidRPr="008B66F4">
        <w:rPr>
          <w:rFonts w:ascii="Arial" w:hAnsi="Arial" w:cs="Arial"/>
          <w:sz w:val="22"/>
          <w:szCs w:val="22"/>
        </w:rPr>
        <w:t xml:space="preserve">en </w:t>
      </w:r>
      <w:r w:rsidRPr="008B66F4">
        <w:rPr>
          <w:rFonts w:ascii="Arial" w:hAnsi="Arial" w:cs="Arial"/>
          <w:sz w:val="22"/>
          <w:szCs w:val="22"/>
        </w:rPr>
        <w:t xml:space="preserve">la </w:t>
      </w:r>
      <w:r w:rsidR="00E917CC" w:rsidRPr="008B66F4">
        <w:rPr>
          <w:rFonts w:ascii="Arial" w:hAnsi="Arial" w:cs="Arial"/>
          <w:sz w:val="22"/>
          <w:szCs w:val="22"/>
        </w:rPr>
        <w:t xml:space="preserve">infancia, adolescencia y en la </w:t>
      </w:r>
      <w:r w:rsidRPr="008B66F4">
        <w:rPr>
          <w:rFonts w:ascii="Arial" w:hAnsi="Arial" w:cs="Arial"/>
          <w:sz w:val="22"/>
          <w:szCs w:val="22"/>
        </w:rPr>
        <w:t xml:space="preserve">familia, </w:t>
      </w:r>
      <w:r w:rsidR="00903C26">
        <w:rPr>
          <w:rFonts w:ascii="Arial" w:hAnsi="Arial" w:cs="Arial"/>
          <w:sz w:val="22"/>
          <w:szCs w:val="22"/>
        </w:rPr>
        <w:t>toda vez que el Real Decreto 818/2021, al que modifica, tiene como retos prioritarios la reducción del desempleo, especialmente el que afecta a los colectivos más vulnerables, y la creación de empleo estable y de calidad.</w:t>
      </w:r>
    </w:p>
    <w:p w14:paraId="7E8BAA33" w14:textId="241C9A00" w:rsidR="00903C26" w:rsidRPr="00903C26" w:rsidRDefault="00903C26" w:rsidP="00903C26">
      <w:pPr>
        <w:autoSpaceDE w:val="0"/>
        <w:autoSpaceDN w:val="0"/>
        <w:adjustRightInd w:val="0"/>
        <w:spacing w:before="120" w:after="120"/>
        <w:jc w:val="both"/>
        <w:rPr>
          <w:rFonts w:ascii="Arial" w:hAnsi="Arial" w:cs="Arial"/>
          <w:bCs/>
          <w:sz w:val="22"/>
          <w:szCs w:val="22"/>
        </w:rPr>
      </w:pPr>
      <w:r w:rsidRPr="00903C26">
        <w:rPr>
          <w:rFonts w:ascii="Arial" w:hAnsi="Arial" w:cs="Arial"/>
          <w:bCs/>
          <w:sz w:val="22"/>
          <w:szCs w:val="22"/>
        </w:rPr>
        <w:t xml:space="preserve">No hay lugar a dudas del impacto positivo indirecto que tiene la ocupación de las personas integradas en núcleos familiares, en relación con las situaciones de riesgo de exclusión social y pobreza infantil, entre otras; máxime cuando España, pese a la mejora en la evolución de los últimos años, tiene </w:t>
      </w:r>
      <w:r>
        <w:rPr>
          <w:rFonts w:ascii="Arial" w:hAnsi="Arial" w:cs="Arial"/>
          <w:bCs/>
          <w:sz w:val="22"/>
          <w:szCs w:val="22"/>
        </w:rPr>
        <w:t>977.9</w:t>
      </w:r>
      <w:r w:rsidRPr="00903C26">
        <w:rPr>
          <w:rFonts w:ascii="Arial" w:hAnsi="Arial" w:cs="Arial"/>
          <w:bCs/>
          <w:sz w:val="22"/>
          <w:szCs w:val="22"/>
        </w:rPr>
        <w:t>00 hogares con todos sus miembros activos en paro</w:t>
      </w:r>
      <w:r>
        <w:rPr>
          <w:rFonts w:ascii="Arial" w:hAnsi="Arial" w:cs="Arial"/>
          <w:bCs/>
          <w:sz w:val="22"/>
          <w:szCs w:val="22"/>
        </w:rPr>
        <w:t xml:space="preserve">, lo que supone una reducción del 7,3% de los hogares que estaban en dicha situación hace </w:t>
      </w:r>
      <w:proofErr w:type="gramStart"/>
      <w:r>
        <w:rPr>
          <w:rFonts w:ascii="Arial" w:hAnsi="Arial" w:cs="Arial"/>
          <w:bCs/>
          <w:sz w:val="22"/>
          <w:szCs w:val="22"/>
        </w:rPr>
        <w:t>una año</w:t>
      </w:r>
      <w:proofErr w:type="gramEnd"/>
      <w:r w:rsidRPr="00903C26">
        <w:rPr>
          <w:rFonts w:ascii="Arial" w:hAnsi="Arial" w:cs="Arial"/>
          <w:bCs/>
          <w:sz w:val="22"/>
          <w:szCs w:val="22"/>
          <w:vertAlign w:val="superscript"/>
        </w:rPr>
        <w:footnoteReference w:id="1"/>
      </w:r>
      <w:r w:rsidRPr="00903C26">
        <w:rPr>
          <w:rFonts w:ascii="Arial" w:hAnsi="Arial" w:cs="Arial"/>
          <w:bCs/>
          <w:sz w:val="22"/>
          <w:szCs w:val="22"/>
        </w:rPr>
        <w:t>.</w:t>
      </w:r>
    </w:p>
    <w:p w14:paraId="32E09BE5" w14:textId="23E611D7" w:rsidR="00E466AA" w:rsidRPr="006907A3" w:rsidRDefault="00042166" w:rsidP="002A72F0">
      <w:pPr>
        <w:tabs>
          <w:tab w:val="left" w:pos="2700"/>
        </w:tabs>
        <w:spacing w:before="240" w:after="120"/>
        <w:jc w:val="both"/>
        <w:rPr>
          <w:rFonts w:ascii="Arial" w:hAnsi="Arial" w:cs="Arial"/>
          <w:b/>
          <w:sz w:val="22"/>
          <w:szCs w:val="22"/>
          <w:u w:val="single"/>
        </w:rPr>
      </w:pPr>
      <w:r w:rsidRPr="006907A3">
        <w:rPr>
          <w:rFonts w:ascii="Arial" w:hAnsi="Arial" w:cs="Arial"/>
          <w:b/>
          <w:sz w:val="22"/>
          <w:szCs w:val="22"/>
        </w:rPr>
        <w:t>f</w:t>
      </w:r>
      <w:r w:rsidR="006F337A" w:rsidRPr="006907A3">
        <w:rPr>
          <w:rFonts w:ascii="Arial" w:hAnsi="Arial" w:cs="Arial"/>
          <w:b/>
          <w:sz w:val="22"/>
          <w:szCs w:val="22"/>
        </w:rPr>
        <w:t>)</w:t>
      </w:r>
      <w:r w:rsidR="00E466AA" w:rsidRPr="006907A3">
        <w:rPr>
          <w:rFonts w:ascii="Arial" w:hAnsi="Arial" w:cs="Arial"/>
          <w:b/>
          <w:sz w:val="22"/>
          <w:szCs w:val="22"/>
        </w:rPr>
        <w:t xml:space="preserve"> </w:t>
      </w:r>
      <w:r w:rsidR="006F337A" w:rsidRPr="006907A3">
        <w:rPr>
          <w:rFonts w:ascii="Arial" w:hAnsi="Arial" w:cs="Arial"/>
          <w:b/>
          <w:sz w:val="22"/>
          <w:szCs w:val="22"/>
        </w:rPr>
        <w:t>Impacto en materia de igualdad de oportunidades, no discriminación y accesibilidad universal de las personas con discapacidad.</w:t>
      </w:r>
    </w:p>
    <w:p w14:paraId="1624948D" w14:textId="77777777" w:rsidR="00F64A87" w:rsidRDefault="00E466AA" w:rsidP="00A40791">
      <w:pPr>
        <w:autoSpaceDE w:val="0"/>
        <w:autoSpaceDN w:val="0"/>
        <w:adjustRightInd w:val="0"/>
        <w:spacing w:before="120" w:after="120"/>
        <w:jc w:val="both"/>
        <w:rPr>
          <w:rFonts w:ascii="Arial" w:hAnsi="Arial" w:cs="Arial"/>
          <w:sz w:val="22"/>
          <w:szCs w:val="22"/>
        </w:rPr>
      </w:pPr>
      <w:r w:rsidRPr="008B66F4">
        <w:rPr>
          <w:rFonts w:ascii="Arial" w:hAnsi="Arial" w:cs="Arial"/>
          <w:sz w:val="22"/>
          <w:szCs w:val="22"/>
        </w:rPr>
        <w:t>Respecto al impacto en materia de igualdad de oportunidades, no discriminación y accesibilidad universal de las personas con discapacida</w:t>
      </w:r>
      <w:r w:rsidR="00B0120D" w:rsidRPr="008B66F4">
        <w:rPr>
          <w:rFonts w:ascii="Arial" w:hAnsi="Arial" w:cs="Arial"/>
          <w:sz w:val="22"/>
          <w:szCs w:val="22"/>
        </w:rPr>
        <w:t>d, exigido por el artículo 2.1.g</w:t>
      </w:r>
      <w:r w:rsidRPr="008B66F4">
        <w:rPr>
          <w:rFonts w:ascii="Arial" w:hAnsi="Arial" w:cs="Arial"/>
          <w:sz w:val="22"/>
          <w:szCs w:val="22"/>
        </w:rPr>
        <w:t>)</w:t>
      </w:r>
      <w:r w:rsidR="005E2681" w:rsidRPr="008B66F4">
        <w:rPr>
          <w:rFonts w:ascii="Arial" w:hAnsi="Arial" w:cs="Arial"/>
          <w:sz w:val="22"/>
          <w:szCs w:val="22"/>
        </w:rPr>
        <w:t xml:space="preserve"> </w:t>
      </w:r>
      <w:r w:rsidRPr="008B66F4">
        <w:rPr>
          <w:rFonts w:ascii="Arial" w:hAnsi="Arial" w:cs="Arial"/>
          <w:sz w:val="22"/>
          <w:szCs w:val="22"/>
        </w:rPr>
        <w:t>del Real Decreto 931/2017, de 27 de octubre, por el que se regula la Memoria de</w:t>
      </w:r>
      <w:r w:rsidR="00BF7D1C" w:rsidRPr="008B66F4">
        <w:rPr>
          <w:rFonts w:ascii="Arial" w:hAnsi="Arial" w:cs="Arial"/>
          <w:sz w:val="22"/>
          <w:szCs w:val="22"/>
        </w:rPr>
        <w:t>l</w:t>
      </w:r>
      <w:r w:rsidRPr="008B66F4">
        <w:rPr>
          <w:rFonts w:ascii="Arial" w:hAnsi="Arial" w:cs="Arial"/>
          <w:sz w:val="22"/>
          <w:szCs w:val="22"/>
        </w:rPr>
        <w:t xml:space="preserve"> Análisis de Impacto Normativo </w:t>
      </w:r>
      <w:r w:rsidRPr="009713AD">
        <w:rPr>
          <w:rFonts w:ascii="Arial" w:hAnsi="Arial" w:cs="Arial"/>
          <w:sz w:val="22"/>
          <w:szCs w:val="22"/>
        </w:rPr>
        <w:t xml:space="preserve">el impacto </w:t>
      </w:r>
      <w:r w:rsidR="00EB688A">
        <w:rPr>
          <w:rFonts w:ascii="Arial" w:hAnsi="Arial" w:cs="Arial"/>
          <w:sz w:val="22"/>
          <w:szCs w:val="22"/>
        </w:rPr>
        <w:t xml:space="preserve">de la modificación normativa que se propone es </w:t>
      </w:r>
      <w:r w:rsidR="002A72F0">
        <w:rPr>
          <w:rFonts w:ascii="Arial" w:hAnsi="Arial" w:cs="Arial"/>
          <w:sz w:val="22"/>
          <w:szCs w:val="22"/>
        </w:rPr>
        <w:t xml:space="preserve">positivo, ya que se introducen mejoras </w:t>
      </w:r>
      <w:r w:rsidR="00D83956">
        <w:rPr>
          <w:rFonts w:ascii="Arial" w:hAnsi="Arial" w:cs="Arial"/>
          <w:sz w:val="22"/>
          <w:szCs w:val="22"/>
        </w:rPr>
        <w:t xml:space="preserve">en la financiación de los programas comunes de activación para el empleo regulados </w:t>
      </w:r>
      <w:r w:rsidR="002A72F0">
        <w:rPr>
          <w:rFonts w:ascii="Arial" w:hAnsi="Arial" w:cs="Arial"/>
          <w:sz w:val="22"/>
          <w:szCs w:val="22"/>
        </w:rPr>
        <w:t>en el Real Decreto 818/2021, de 28 de septiembre, y se incorporan dos nuev</w:t>
      </w:r>
      <w:r w:rsidR="00D83956">
        <w:rPr>
          <w:rFonts w:ascii="Arial" w:hAnsi="Arial" w:cs="Arial"/>
          <w:sz w:val="22"/>
          <w:szCs w:val="22"/>
        </w:rPr>
        <w:t>a</w:t>
      </w:r>
      <w:r w:rsidR="002A72F0">
        <w:rPr>
          <w:rFonts w:ascii="Arial" w:hAnsi="Arial" w:cs="Arial"/>
          <w:sz w:val="22"/>
          <w:szCs w:val="22"/>
        </w:rPr>
        <w:t xml:space="preserve">s </w:t>
      </w:r>
      <w:r w:rsidR="00D83956">
        <w:rPr>
          <w:rFonts w:ascii="Arial" w:hAnsi="Arial" w:cs="Arial"/>
          <w:sz w:val="22"/>
          <w:szCs w:val="22"/>
        </w:rPr>
        <w:t xml:space="preserve">iniciativas </w:t>
      </w:r>
      <w:r w:rsidR="00F64A87">
        <w:rPr>
          <w:rFonts w:ascii="Arial" w:hAnsi="Arial" w:cs="Arial"/>
          <w:sz w:val="22"/>
          <w:szCs w:val="22"/>
        </w:rPr>
        <w:t>al “Programa para evitar la discriminación por razón de edad”</w:t>
      </w:r>
      <w:r w:rsidR="002A72F0">
        <w:rPr>
          <w:rFonts w:ascii="Arial" w:hAnsi="Arial" w:cs="Arial"/>
          <w:sz w:val="22"/>
          <w:szCs w:val="22"/>
        </w:rPr>
        <w:t xml:space="preserve">. </w:t>
      </w:r>
    </w:p>
    <w:p w14:paraId="3D1D87F2" w14:textId="6EB7A43C" w:rsidR="00F64A87" w:rsidRDefault="002A72F0" w:rsidP="00A40791">
      <w:pPr>
        <w:autoSpaceDE w:val="0"/>
        <w:autoSpaceDN w:val="0"/>
        <w:adjustRightInd w:val="0"/>
        <w:spacing w:before="120" w:after="120"/>
        <w:jc w:val="both"/>
        <w:rPr>
          <w:rFonts w:ascii="Arial" w:hAnsi="Arial" w:cs="Arial"/>
          <w:sz w:val="22"/>
          <w:szCs w:val="22"/>
        </w:rPr>
      </w:pPr>
      <w:r>
        <w:rPr>
          <w:rFonts w:ascii="Arial" w:hAnsi="Arial" w:cs="Arial"/>
          <w:sz w:val="22"/>
          <w:szCs w:val="22"/>
        </w:rPr>
        <w:t xml:space="preserve">Como es sabido, los programas comunes de activación para el empleo del Sistema Nacional de Empleo favorecen, de manera exclusiva en algunos de ellos y con carácter transversal en los demás, la inserción e inclusión laboral de las personas con discapacidad, </w:t>
      </w:r>
      <w:r w:rsidR="00F64A87" w:rsidRPr="00F64A87">
        <w:rPr>
          <w:rFonts w:ascii="Arial" w:hAnsi="Arial" w:cs="Arial"/>
          <w:sz w:val="22"/>
          <w:szCs w:val="22"/>
        </w:rPr>
        <w:t>y en especial a las personas con discapacidad que presentan mayores dificultades de acceso al mercado de trabajo, considerándose como tales, según la definición contenida en el artículo 5.c) del Real Decreto 818/2021, de 28 de septiembre, las p</w:t>
      </w:r>
      <w:r w:rsidR="00F64A87" w:rsidRPr="00F64A87">
        <w:rPr>
          <w:rFonts w:ascii="Arial" w:hAnsi="Arial" w:cs="Arial"/>
          <w:bCs/>
          <w:sz w:val="22"/>
          <w:szCs w:val="22"/>
        </w:rPr>
        <w:t>ersonas con parálisis cerebral, con trastorno de la salud mental o con discapacidad intelectual, incluidas las personas con parálisis cerebral, con trastorno de la salud mental, con discapacidad intelectual o con trastorno del espectro del autismo, con un grado de discapacidad reconocido igual o superior al 33 por ciento; así como las personas con discapacidad física o sensorial con un grado de discapacidad reconocido igual o superior al 65 por ciento</w:t>
      </w:r>
      <w:r w:rsidR="00F64A87">
        <w:rPr>
          <w:rFonts w:ascii="Arial" w:hAnsi="Arial" w:cs="Arial"/>
          <w:bCs/>
          <w:sz w:val="22"/>
          <w:szCs w:val="22"/>
        </w:rPr>
        <w:t>.</w:t>
      </w:r>
    </w:p>
    <w:p w14:paraId="0617C1BE" w14:textId="77777777" w:rsidR="00F64A87" w:rsidRDefault="00F64A87" w:rsidP="00A40791">
      <w:pPr>
        <w:autoSpaceDE w:val="0"/>
        <w:autoSpaceDN w:val="0"/>
        <w:adjustRightInd w:val="0"/>
        <w:spacing w:before="120" w:after="120"/>
        <w:jc w:val="both"/>
        <w:rPr>
          <w:rFonts w:ascii="Arial" w:hAnsi="Arial" w:cs="Arial"/>
          <w:sz w:val="22"/>
          <w:szCs w:val="22"/>
        </w:rPr>
      </w:pPr>
      <w:r>
        <w:rPr>
          <w:rFonts w:ascii="Arial" w:hAnsi="Arial" w:cs="Arial"/>
          <w:sz w:val="22"/>
          <w:szCs w:val="22"/>
        </w:rPr>
        <w:t xml:space="preserve">De una parte, un ejemplo de transversalidad lo tenemos en el mandato a los servicios públicos de empleo de que velen </w:t>
      </w:r>
      <w:r w:rsidRPr="00F64A87">
        <w:rPr>
          <w:rFonts w:ascii="Arial" w:hAnsi="Arial" w:cs="Arial"/>
          <w:sz w:val="22"/>
          <w:szCs w:val="22"/>
        </w:rPr>
        <w:t xml:space="preserve">para que en la ejecución de los programas comunes de activación para el empleo se adopten, por parte de las entidades colaboradoras o beneficiarias de los mismos, las medidas de accesibilidad, incluida la cognitiva, las adaptaciones y los medios de </w:t>
      </w:r>
      <w:r w:rsidRPr="00F64A87">
        <w:rPr>
          <w:rFonts w:ascii="Arial" w:hAnsi="Arial" w:cs="Arial"/>
          <w:sz w:val="22"/>
          <w:szCs w:val="22"/>
        </w:rPr>
        <w:lastRenderedPageBreak/>
        <w:t>apoyo necesarios y de cualquier índole regulados por el Estado y las comunidades autónomas, para que las personas con discapacidad participen en igualdad de condiciones.</w:t>
      </w:r>
    </w:p>
    <w:p w14:paraId="253F79EB" w14:textId="0F785576" w:rsidR="00D5369F" w:rsidRDefault="00F64A87" w:rsidP="00A40791">
      <w:pPr>
        <w:autoSpaceDE w:val="0"/>
        <w:autoSpaceDN w:val="0"/>
        <w:adjustRightInd w:val="0"/>
        <w:spacing w:before="120" w:after="120"/>
        <w:jc w:val="both"/>
        <w:rPr>
          <w:rFonts w:ascii="Arial" w:hAnsi="Arial" w:cs="Arial"/>
          <w:sz w:val="22"/>
          <w:szCs w:val="22"/>
        </w:rPr>
      </w:pPr>
      <w:r>
        <w:rPr>
          <w:rFonts w:ascii="Arial" w:hAnsi="Arial" w:cs="Arial"/>
          <w:sz w:val="22"/>
          <w:szCs w:val="22"/>
        </w:rPr>
        <w:t xml:space="preserve">De </w:t>
      </w:r>
      <w:proofErr w:type="gramStart"/>
      <w:r>
        <w:rPr>
          <w:rFonts w:ascii="Arial" w:hAnsi="Arial" w:cs="Arial"/>
          <w:sz w:val="22"/>
          <w:szCs w:val="22"/>
        </w:rPr>
        <w:t>otras parte</w:t>
      </w:r>
      <w:proofErr w:type="gramEnd"/>
      <w:r>
        <w:rPr>
          <w:rFonts w:ascii="Arial" w:hAnsi="Arial" w:cs="Arial"/>
          <w:sz w:val="22"/>
          <w:szCs w:val="22"/>
        </w:rPr>
        <w:t xml:space="preserve">, </w:t>
      </w:r>
      <w:r w:rsidRPr="00F64A87">
        <w:rPr>
          <w:rFonts w:ascii="Arial" w:hAnsi="Arial" w:cs="Arial"/>
          <w:sz w:val="22"/>
          <w:szCs w:val="22"/>
        </w:rPr>
        <w:t>hay dos programas comunes de activación para el empleo dirigidos en exclusiva a las personas con discapacidad, que contienen un total de ocho actuaciones subvencionables</w:t>
      </w:r>
      <w:r w:rsidR="002C1DEF">
        <w:rPr>
          <w:rFonts w:ascii="Arial" w:hAnsi="Arial" w:cs="Arial"/>
          <w:sz w:val="22"/>
          <w:szCs w:val="22"/>
        </w:rPr>
        <w:t>,</w:t>
      </w:r>
      <w:r w:rsidRPr="00F64A87">
        <w:rPr>
          <w:rFonts w:ascii="Arial" w:hAnsi="Arial" w:cs="Arial"/>
          <w:sz w:val="22"/>
          <w:szCs w:val="22"/>
        </w:rPr>
        <w:t xml:space="preserve"> </w:t>
      </w:r>
      <w:r w:rsidR="002A72F0">
        <w:rPr>
          <w:rFonts w:ascii="Arial" w:hAnsi="Arial" w:cs="Arial"/>
          <w:sz w:val="22"/>
          <w:szCs w:val="22"/>
        </w:rPr>
        <w:t>tanto en el mercado ordinario de trabajo como en el mercado de trabajo protegido.</w:t>
      </w:r>
    </w:p>
    <w:p w14:paraId="05DCE7AC" w14:textId="34C8CBA1" w:rsidR="008754C5" w:rsidRPr="004B6B84" w:rsidRDefault="00D5369F" w:rsidP="00A40791">
      <w:pPr>
        <w:spacing w:before="360" w:after="240"/>
        <w:jc w:val="both"/>
        <w:rPr>
          <w:rFonts w:ascii="Arial" w:eastAsia="Arial" w:hAnsi="Arial" w:cs="Arial"/>
          <w:sz w:val="22"/>
          <w:szCs w:val="22"/>
        </w:rPr>
      </w:pPr>
      <w:r w:rsidRPr="004B6B84">
        <w:rPr>
          <w:rFonts w:ascii="Arial" w:eastAsia="Arial" w:hAnsi="Arial" w:cs="Arial"/>
          <w:b/>
          <w:sz w:val="22"/>
          <w:szCs w:val="22"/>
        </w:rPr>
        <w:t xml:space="preserve">VII. </w:t>
      </w:r>
      <w:r w:rsidR="008754C5" w:rsidRPr="004B6B84">
        <w:rPr>
          <w:rFonts w:ascii="Arial" w:eastAsia="Arial" w:hAnsi="Arial" w:cs="Arial"/>
          <w:b/>
          <w:sz w:val="22"/>
          <w:szCs w:val="22"/>
        </w:rPr>
        <w:t>EVALUACIÓN EX POST</w:t>
      </w:r>
    </w:p>
    <w:p w14:paraId="5DF1EB79" w14:textId="5C0462BA" w:rsidR="00B8351D" w:rsidRPr="00EB688A" w:rsidRDefault="00B8351D" w:rsidP="00B8351D">
      <w:pPr>
        <w:spacing w:before="120" w:after="120"/>
        <w:jc w:val="both"/>
        <w:rPr>
          <w:rFonts w:ascii="Arial" w:hAnsi="Arial" w:cs="Arial"/>
          <w:bCs/>
          <w:sz w:val="22"/>
          <w:szCs w:val="22"/>
        </w:rPr>
      </w:pPr>
      <w:r w:rsidRPr="00EB688A">
        <w:rPr>
          <w:rFonts w:ascii="Arial" w:hAnsi="Arial" w:cs="Arial"/>
          <w:bCs/>
          <w:sz w:val="22"/>
          <w:szCs w:val="22"/>
        </w:rPr>
        <w:t xml:space="preserve">Como este real decreto modifica el Real Decreto 818/2021, de 28 de septiembre, hay que estar a lo dispuesto en </w:t>
      </w:r>
      <w:r w:rsidR="00EB688A" w:rsidRPr="00EB688A">
        <w:rPr>
          <w:rFonts w:ascii="Arial" w:hAnsi="Arial" w:cs="Arial"/>
          <w:bCs/>
          <w:sz w:val="22"/>
          <w:szCs w:val="22"/>
        </w:rPr>
        <w:t>dicha</w:t>
      </w:r>
      <w:r w:rsidRPr="00EB688A">
        <w:rPr>
          <w:rFonts w:ascii="Arial" w:hAnsi="Arial" w:cs="Arial"/>
          <w:bCs/>
          <w:sz w:val="22"/>
          <w:szCs w:val="22"/>
        </w:rPr>
        <w:t xml:space="preserve"> disposici</w:t>
      </w:r>
      <w:r w:rsidR="00EB688A" w:rsidRPr="00EB688A">
        <w:rPr>
          <w:rFonts w:ascii="Arial" w:hAnsi="Arial" w:cs="Arial"/>
          <w:bCs/>
          <w:sz w:val="22"/>
          <w:szCs w:val="22"/>
        </w:rPr>
        <w:t xml:space="preserve">ón </w:t>
      </w:r>
      <w:r w:rsidRPr="00EB688A">
        <w:rPr>
          <w:rFonts w:ascii="Arial" w:hAnsi="Arial" w:cs="Arial"/>
          <w:bCs/>
          <w:sz w:val="22"/>
          <w:szCs w:val="22"/>
        </w:rPr>
        <w:t>normativa sobre la evaluación de los programas comunes de activación para el empleo del Sistema Nacional de Empleo</w:t>
      </w:r>
      <w:r w:rsidR="00E61EC8" w:rsidRPr="00EB688A">
        <w:rPr>
          <w:rFonts w:ascii="Arial" w:hAnsi="Arial" w:cs="Arial"/>
          <w:bCs/>
          <w:sz w:val="22"/>
          <w:szCs w:val="22"/>
        </w:rPr>
        <w:t>; en concreto, en el artículo 14 del citado real decreto</w:t>
      </w:r>
      <w:r w:rsidRPr="00EB688A">
        <w:rPr>
          <w:rFonts w:ascii="Arial" w:hAnsi="Arial" w:cs="Arial"/>
          <w:bCs/>
          <w:sz w:val="22"/>
          <w:szCs w:val="22"/>
        </w:rPr>
        <w:t>.</w:t>
      </w:r>
    </w:p>
    <w:p w14:paraId="03167FC7" w14:textId="77777777" w:rsidR="00B8351D" w:rsidRPr="00EB688A" w:rsidRDefault="00B8351D" w:rsidP="00B8351D">
      <w:pPr>
        <w:spacing w:before="120" w:after="120"/>
        <w:jc w:val="both"/>
        <w:rPr>
          <w:rFonts w:ascii="Arial" w:hAnsi="Arial" w:cs="Arial"/>
          <w:bCs/>
          <w:sz w:val="22"/>
          <w:szCs w:val="22"/>
        </w:rPr>
      </w:pPr>
      <w:r w:rsidRPr="00EB688A">
        <w:rPr>
          <w:rFonts w:ascii="Arial" w:hAnsi="Arial" w:cs="Arial"/>
          <w:bCs/>
          <w:sz w:val="22"/>
          <w:szCs w:val="22"/>
        </w:rPr>
        <w:t xml:space="preserve">Así, con el fin de analizar la eficacia, eficiencia y calidad e impacto de los programas subvencionados, se llevará a cabo una evaluación ex post de </w:t>
      </w:r>
      <w:proofErr w:type="gramStart"/>
      <w:r w:rsidRPr="00EB688A">
        <w:rPr>
          <w:rFonts w:ascii="Arial" w:hAnsi="Arial" w:cs="Arial"/>
          <w:bCs/>
          <w:sz w:val="22"/>
          <w:szCs w:val="22"/>
        </w:rPr>
        <w:t>los mismos</w:t>
      </w:r>
      <w:proofErr w:type="gramEnd"/>
      <w:r w:rsidRPr="00EB688A">
        <w:rPr>
          <w:rFonts w:ascii="Arial" w:hAnsi="Arial" w:cs="Arial"/>
          <w:bCs/>
          <w:sz w:val="22"/>
          <w:szCs w:val="22"/>
        </w:rPr>
        <w:t xml:space="preserve">, cuyos resultados podrán tenerse en cuenta en la planificación y el desarrollo de las medidas que se adopten en ejercicios posteriores. </w:t>
      </w:r>
    </w:p>
    <w:p w14:paraId="6225D588" w14:textId="3AFC7B64" w:rsidR="00B8351D" w:rsidRPr="00EB688A" w:rsidRDefault="00B8351D" w:rsidP="00B8351D">
      <w:pPr>
        <w:spacing w:before="120" w:after="120"/>
        <w:jc w:val="both"/>
        <w:rPr>
          <w:rFonts w:ascii="Arial" w:hAnsi="Arial" w:cs="Arial"/>
          <w:bCs/>
          <w:sz w:val="22"/>
          <w:szCs w:val="22"/>
        </w:rPr>
      </w:pPr>
      <w:r w:rsidRPr="00EB688A">
        <w:rPr>
          <w:rFonts w:ascii="Arial" w:hAnsi="Arial" w:cs="Arial"/>
          <w:bCs/>
          <w:sz w:val="22"/>
          <w:szCs w:val="22"/>
        </w:rPr>
        <w:t>En todo caso, dicha evaluación se incardinará dentro del marco de evaluación periódica de las políticas activas de empleo que acompañe a la Estrategia Española de Apoyo Activo al Empleo y a sus planes anuales de desarrollo, y que se realizará en base a la metodología común prevista en el Titulo IV de la Ley 3/2023, de 28 de febrero.</w:t>
      </w:r>
    </w:p>
    <w:p w14:paraId="1516D0FC" w14:textId="5A44988D" w:rsidR="008754C5" w:rsidRPr="00EB688A" w:rsidRDefault="008754C5" w:rsidP="009A2FA2">
      <w:pPr>
        <w:spacing w:before="120" w:after="120"/>
        <w:jc w:val="both"/>
        <w:rPr>
          <w:rFonts w:ascii="Arial" w:hAnsi="Arial" w:cs="Arial"/>
          <w:bCs/>
          <w:sz w:val="22"/>
          <w:szCs w:val="22"/>
        </w:rPr>
      </w:pPr>
    </w:p>
    <w:p w14:paraId="6E697213" w14:textId="77777777" w:rsidR="00EC0D91" w:rsidRPr="00EB688A" w:rsidRDefault="00EC0D91" w:rsidP="009A2FA2">
      <w:pPr>
        <w:spacing w:before="120" w:after="120"/>
        <w:jc w:val="both"/>
        <w:rPr>
          <w:rFonts w:ascii="Arial" w:hAnsi="Arial" w:cs="Arial"/>
          <w:bCs/>
          <w:sz w:val="22"/>
          <w:szCs w:val="22"/>
        </w:rPr>
      </w:pPr>
    </w:p>
    <w:p w14:paraId="0FA0FEAA" w14:textId="0870D2EC" w:rsidR="00285420" w:rsidRPr="004B6B84" w:rsidRDefault="003B1AEF" w:rsidP="009A2FA2">
      <w:pPr>
        <w:spacing w:before="120" w:after="120"/>
        <w:ind w:left="2124"/>
        <w:jc w:val="right"/>
        <w:rPr>
          <w:rFonts w:cs="Arial"/>
          <w:b/>
          <w:sz w:val="22"/>
          <w:szCs w:val="22"/>
        </w:rPr>
      </w:pPr>
      <w:r w:rsidRPr="00EB688A">
        <w:rPr>
          <w:rFonts w:ascii="Arial" w:hAnsi="Arial" w:cs="Arial"/>
          <w:sz w:val="22"/>
          <w:szCs w:val="22"/>
        </w:rPr>
        <w:t>Madrid</w:t>
      </w:r>
      <w:r w:rsidR="00D32A34" w:rsidRPr="00EB688A">
        <w:rPr>
          <w:rFonts w:ascii="Arial" w:hAnsi="Arial" w:cs="Arial"/>
          <w:sz w:val="22"/>
          <w:szCs w:val="22"/>
        </w:rPr>
        <w:t xml:space="preserve">, </w:t>
      </w:r>
      <w:r w:rsidR="00EB688A" w:rsidRPr="00EB688A">
        <w:rPr>
          <w:rFonts w:ascii="Arial" w:hAnsi="Arial" w:cs="Arial"/>
          <w:sz w:val="22"/>
          <w:szCs w:val="22"/>
        </w:rPr>
        <w:t>4</w:t>
      </w:r>
      <w:r w:rsidR="00241720" w:rsidRPr="00EB688A">
        <w:rPr>
          <w:rFonts w:ascii="Arial" w:hAnsi="Arial" w:cs="Arial"/>
          <w:sz w:val="22"/>
          <w:szCs w:val="22"/>
        </w:rPr>
        <w:t xml:space="preserve"> </w:t>
      </w:r>
      <w:r w:rsidR="006E16A0" w:rsidRPr="00EB688A">
        <w:rPr>
          <w:rFonts w:ascii="Arial" w:hAnsi="Arial" w:cs="Arial"/>
          <w:sz w:val="22"/>
          <w:szCs w:val="22"/>
        </w:rPr>
        <w:t xml:space="preserve">de </w:t>
      </w:r>
      <w:r w:rsidR="00796FCE" w:rsidRPr="00EB688A">
        <w:rPr>
          <w:rFonts w:ascii="Arial" w:hAnsi="Arial" w:cs="Arial"/>
          <w:sz w:val="22"/>
          <w:szCs w:val="22"/>
        </w:rPr>
        <w:t>ju</w:t>
      </w:r>
      <w:r w:rsidR="00EB688A" w:rsidRPr="00EB688A">
        <w:rPr>
          <w:rFonts w:ascii="Arial" w:hAnsi="Arial" w:cs="Arial"/>
          <w:sz w:val="22"/>
          <w:szCs w:val="22"/>
        </w:rPr>
        <w:t>l</w:t>
      </w:r>
      <w:r w:rsidR="00796FCE" w:rsidRPr="00EB688A">
        <w:rPr>
          <w:rFonts w:ascii="Arial" w:hAnsi="Arial" w:cs="Arial"/>
          <w:sz w:val="22"/>
          <w:szCs w:val="22"/>
        </w:rPr>
        <w:t>io</w:t>
      </w:r>
      <w:r w:rsidR="00AA1BBF" w:rsidRPr="00EB688A">
        <w:rPr>
          <w:rFonts w:ascii="Arial" w:hAnsi="Arial" w:cs="Arial"/>
          <w:sz w:val="22"/>
          <w:szCs w:val="22"/>
        </w:rPr>
        <w:t xml:space="preserve"> </w:t>
      </w:r>
      <w:r w:rsidR="005F35A4" w:rsidRPr="004B6B84">
        <w:rPr>
          <w:rFonts w:ascii="Arial" w:hAnsi="Arial" w:cs="Arial"/>
          <w:sz w:val="22"/>
          <w:szCs w:val="22"/>
        </w:rPr>
        <w:t>de 202</w:t>
      </w:r>
      <w:r w:rsidR="00AD10C1" w:rsidRPr="004B6B84">
        <w:rPr>
          <w:rFonts w:ascii="Arial" w:hAnsi="Arial" w:cs="Arial"/>
          <w:sz w:val="22"/>
          <w:szCs w:val="22"/>
        </w:rPr>
        <w:t>4</w:t>
      </w:r>
      <w:r w:rsidR="005F35A4" w:rsidRPr="004B6B84">
        <w:rPr>
          <w:rFonts w:ascii="Arial" w:hAnsi="Arial" w:cs="Arial"/>
          <w:strike/>
          <w:sz w:val="22"/>
          <w:szCs w:val="22"/>
        </w:rPr>
        <w:t xml:space="preserve"> </w:t>
      </w:r>
    </w:p>
    <w:sectPr w:rsidR="00285420" w:rsidRPr="004B6B84" w:rsidSect="009A2FA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7B4D0" w14:textId="77777777" w:rsidR="009B5B47" w:rsidRDefault="009B5B47" w:rsidP="00B1487E">
      <w:r>
        <w:separator/>
      </w:r>
    </w:p>
  </w:endnote>
  <w:endnote w:type="continuationSeparator" w:id="0">
    <w:p w14:paraId="2C29758E" w14:textId="77777777" w:rsidR="009B5B47" w:rsidRDefault="009B5B47" w:rsidP="00B1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888592"/>
      <w:docPartObj>
        <w:docPartGallery w:val="Page Numbers (Bottom of Page)"/>
        <w:docPartUnique/>
      </w:docPartObj>
    </w:sdtPr>
    <w:sdtEndPr/>
    <w:sdtContent>
      <w:sdt>
        <w:sdtPr>
          <w:id w:val="-1669238322"/>
          <w:docPartObj>
            <w:docPartGallery w:val="Page Numbers (Top of Page)"/>
            <w:docPartUnique/>
          </w:docPartObj>
        </w:sdtPr>
        <w:sdtEndPr/>
        <w:sdtContent>
          <w:p w14:paraId="65E84BB1" w14:textId="775E7D9B" w:rsidR="002F5828" w:rsidRDefault="002F582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77CD9">
              <w:rPr>
                <w:b/>
                <w:bCs/>
                <w:noProof/>
              </w:rPr>
              <w:t>14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77CD9">
              <w:rPr>
                <w:b/>
                <w:bCs/>
                <w:noProof/>
              </w:rPr>
              <w:t>14</w:t>
            </w:r>
            <w:r>
              <w:rPr>
                <w:b/>
                <w:bCs/>
                <w:sz w:val="24"/>
                <w:szCs w:val="24"/>
              </w:rPr>
              <w:fldChar w:fldCharType="end"/>
            </w:r>
          </w:p>
        </w:sdtContent>
      </w:sdt>
    </w:sdtContent>
  </w:sdt>
  <w:p w14:paraId="1BACC08F" w14:textId="77777777" w:rsidR="002F5828" w:rsidRDefault="002F58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CA8D2" w14:textId="77777777" w:rsidR="009B5B47" w:rsidRDefault="009B5B47" w:rsidP="00B1487E">
      <w:r>
        <w:separator/>
      </w:r>
    </w:p>
  </w:footnote>
  <w:footnote w:type="continuationSeparator" w:id="0">
    <w:p w14:paraId="5A6DFA85" w14:textId="77777777" w:rsidR="009B5B47" w:rsidRDefault="009B5B47" w:rsidP="00B1487E">
      <w:r>
        <w:continuationSeparator/>
      </w:r>
    </w:p>
  </w:footnote>
  <w:footnote w:id="1">
    <w:p w14:paraId="4F0D6827" w14:textId="1463BC54" w:rsidR="00903C26" w:rsidRDefault="00903C26" w:rsidP="00903C26">
      <w:pPr>
        <w:pStyle w:val="Textonotapie"/>
      </w:pPr>
      <w:r>
        <w:rPr>
          <w:rStyle w:val="Refdenotaalpie"/>
        </w:rPr>
        <w:footnoteRef/>
      </w:r>
      <w:r>
        <w:t xml:space="preserve"> </w:t>
      </w:r>
      <w:r w:rsidRPr="00233CC7">
        <w:rPr>
          <w:i/>
        </w:rPr>
        <w:t>Fuente</w:t>
      </w:r>
      <w:r>
        <w:t>: Encuesta de Población Activa (EPA) correspondiente al 1er trimestre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60" w:type="dxa"/>
      <w:tblInd w:w="-567" w:type="dxa"/>
      <w:tblLayout w:type="fixed"/>
      <w:tblCellMar>
        <w:left w:w="0" w:type="dxa"/>
        <w:right w:w="0" w:type="dxa"/>
      </w:tblCellMar>
      <w:tblLook w:val="0000" w:firstRow="0" w:lastRow="0" w:firstColumn="0" w:lastColumn="0" w:noHBand="0" w:noVBand="0"/>
    </w:tblPr>
    <w:tblGrid>
      <w:gridCol w:w="1077"/>
      <w:gridCol w:w="7755"/>
      <w:gridCol w:w="1828"/>
    </w:tblGrid>
    <w:tr w:rsidR="002F5828" w:rsidRPr="0074219F" w14:paraId="43A37761" w14:textId="77777777" w:rsidTr="005C5BF3">
      <w:trPr>
        <w:cantSplit/>
        <w:trHeight w:val="567"/>
      </w:trPr>
      <w:tc>
        <w:tcPr>
          <w:tcW w:w="1814" w:type="dxa"/>
          <w:gridSpan w:val="3"/>
          <w:vAlign w:val="center"/>
        </w:tcPr>
        <w:p w14:paraId="20A06084" w14:textId="77777777" w:rsidR="002F5828" w:rsidRPr="0074219F" w:rsidRDefault="002F5828" w:rsidP="005C5BF3">
          <w:pPr>
            <w:pStyle w:val="Encabezado"/>
            <w:tabs>
              <w:tab w:val="clear" w:pos="4252"/>
              <w:tab w:val="clear" w:pos="8504"/>
            </w:tabs>
            <w:jc w:val="center"/>
            <w:rPr>
              <w:rFonts w:ascii="Arial" w:hAnsi="Arial" w:cs="Arial"/>
              <w:noProof/>
              <w:sz w:val="24"/>
              <w:szCs w:val="24"/>
            </w:rPr>
          </w:pPr>
        </w:p>
      </w:tc>
    </w:tr>
    <w:tr w:rsidR="002F5828" w:rsidRPr="0074219F" w14:paraId="6B03D646" w14:textId="77777777" w:rsidTr="005C5BF3">
      <w:trPr>
        <w:cantSplit/>
        <w:trHeight w:val="567"/>
      </w:trPr>
      <w:tc>
        <w:tcPr>
          <w:tcW w:w="1069" w:type="dxa"/>
          <w:vMerge w:val="restart"/>
          <w:vAlign w:val="center"/>
        </w:tcPr>
        <w:p w14:paraId="71278C64" w14:textId="77777777" w:rsidR="002F5828" w:rsidRPr="0074219F" w:rsidRDefault="002F5828" w:rsidP="005C5BF3">
          <w:pPr>
            <w:pStyle w:val="Textodetabla"/>
            <w:jc w:val="left"/>
            <w:rPr>
              <w:rFonts w:ascii="Arial" w:hAnsi="Arial" w:cs="Arial"/>
              <w:color w:val="auto"/>
              <w:sz w:val="24"/>
              <w:szCs w:val="24"/>
            </w:rPr>
          </w:pPr>
          <w:r>
            <w:rPr>
              <w:rFonts w:ascii="Arial" w:hAnsi="Arial" w:cs="Arial"/>
              <w:noProof/>
              <w:color w:val="auto"/>
              <w:sz w:val="24"/>
              <w:szCs w:val="24"/>
            </w:rPr>
            <mc:AlternateContent>
              <mc:Choice Requires="wps">
                <w:drawing>
                  <wp:anchor distT="0" distB="0" distL="114300" distR="114300" simplePos="0" relativeHeight="251659264" behindDoc="0" locked="0" layoutInCell="0" allowOverlap="1" wp14:anchorId="568031BC" wp14:editId="0F00EDAA">
                    <wp:simplePos x="0" y="0"/>
                    <wp:positionH relativeFrom="margin">
                      <wp:posOffset>0</wp:posOffset>
                    </wp:positionH>
                    <wp:positionV relativeFrom="margin">
                      <wp:posOffset>0</wp:posOffset>
                    </wp:positionV>
                    <wp:extent cx="0" cy="0"/>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5E65651A" w14:textId="77777777" w:rsidR="002F5828" w:rsidRDefault="002F5828" w:rsidP="00B14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31BC" id="Rectangle 3" o:spid="_x0000_s1041"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" o:allowincell="f">
                    <v:textbox>
                      <w:txbxContent>
                        <w:p w14:paraId="5E65651A" w14:textId="77777777" w:rsidR="002F5828" w:rsidRDefault="002F5828" w:rsidP="00B1487E"/>
                      </w:txbxContent>
                    </v:textbox>
                    <w10:wrap anchorx="margin" anchory="margin"/>
                  </v:rect>
                </w:pict>
              </mc:Fallback>
            </mc:AlternateContent>
          </w:r>
          <w:r w:rsidRPr="0074219F">
            <w:rPr>
              <w:rFonts w:ascii="Arial" w:hAnsi="Arial" w:cs="Arial"/>
              <w:noProof/>
              <w:color w:val="auto"/>
              <w:sz w:val="24"/>
              <w:szCs w:val="24"/>
            </w:rPr>
            <w:drawing>
              <wp:inline distT="0" distB="0" distL="0" distR="0" wp14:anchorId="31AA499B" wp14:editId="6CD697A6">
                <wp:extent cx="704850" cy="7524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04850" cy="752475"/>
                        </a:xfrm>
                        <a:prstGeom prst="rect">
                          <a:avLst/>
                        </a:prstGeom>
                        <a:noFill/>
                        <a:ln w="9525">
                          <a:noFill/>
                          <a:miter lim="800000"/>
                          <a:headEnd/>
                          <a:tailEnd/>
                        </a:ln>
                      </pic:spPr>
                    </pic:pic>
                  </a:graphicData>
                </a:graphic>
              </wp:inline>
            </w:drawing>
          </w:r>
        </w:p>
        <w:p w14:paraId="1541D576" w14:textId="77777777" w:rsidR="002F5828" w:rsidRPr="0074219F" w:rsidRDefault="002F5828" w:rsidP="005C5BF3">
          <w:pPr>
            <w:pStyle w:val="Textodetabla"/>
            <w:rPr>
              <w:rFonts w:ascii="Arial" w:hAnsi="Arial" w:cs="Arial"/>
              <w:color w:val="auto"/>
              <w:sz w:val="24"/>
              <w:szCs w:val="24"/>
            </w:rPr>
          </w:pPr>
        </w:p>
        <w:p w14:paraId="19A6D088" w14:textId="77777777" w:rsidR="002F5828" w:rsidRPr="0074219F" w:rsidRDefault="002F5828" w:rsidP="005C5BF3">
          <w:pPr>
            <w:pStyle w:val="Textodetabla"/>
            <w:rPr>
              <w:rFonts w:ascii="Arial" w:hAnsi="Arial" w:cs="Arial"/>
              <w:color w:val="auto"/>
              <w:sz w:val="24"/>
              <w:szCs w:val="24"/>
            </w:rPr>
          </w:pPr>
        </w:p>
        <w:p w14:paraId="2F9AC1E1" w14:textId="77777777" w:rsidR="002F5828" w:rsidRPr="0074219F" w:rsidRDefault="002F5828" w:rsidP="005C5BF3">
          <w:pPr>
            <w:pStyle w:val="Textodetabla"/>
            <w:jc w:val="left"/>
            <w:rPr>
              <w:rFonts w:ascii="Arial" w:hAnsi="Arial" w:cs="Arial"/>
              <w:color w:val="auto"/>
              <w:sz w:val="24"/>
              <w:szCs w:val="24"/>
            </w:rPr>
          </w:pPr>
        </w:p>
        <w:p w14:paraId="5F0CB1B9" w14:textId="77777777" w:rsidR="002F5828" w:rsidRPr="0074219F" w:rsidRDefault="002F5828" w:rsidP="005C5BF3">
          <w:pPr>
            <w:pStyle w:val="Textodetabla"/>
            <w:rPr>
              <w:rFonts w:ascii="Arial" w:hAnsi="Arial" w:cs="Arial"/>
              <w:color w:val="auto"/>
              <w:sz w:val="24"/>
              <w:szCs w:val="24"/>
            </w:rPr>
          </w:pPr>
        </w:p>
      </w:tc>
      <w:tc>
        <w:tcPr>
          <w:tcW w:w="7696" w:type="dxa"/>
          <w:vMerge w:val="restart"/>
          <w:vAlign w:val="center"/>
        </w:tcPr>
        <w:p w14:paraId="050AF002" w14:textId="77777777" w:rsidR="002F5828" w:rsidRDefault="002F5828" w:rsidP="005C5BF3">
          <w:pPr>
            <w:tabs>
              <w:tab w:val="left" w:pos="2340"/>
            </w:tabs>
            <w:ind w:left="341"/>
            <w:rPr>
              <w:rFonts w:ascii="Gill Sans" w:hAnsi="Gill Sans"/>
              <w:sz w:val="20"/>
              <w:szCs w:val="20"/>
            </w:rPr>
          </w:pPr>
        </w:p>
        <w:p w14:paraId="0FA6427D" w14:textId="77777777" w:rsidR="002F5828" w:rsidRPr="00D0682B" w:rsidRDefault="002F5828" w:rsidP="005C5BF3">
          <w:pPr>
            <w:tabs>
              <w:tab w:val="left" w:pos="2340"/>
            </w:tabs>
            <w:ind w:left="341"/>
            <w:rPr>
              <w:rFonts w:ascii="Gill Sans" w:hAnsi="Gill Sans"/>
              <w:sz w:val="8"/>
              <w:szCs w:val="8"/>
            </w:rPr>
          </w:pPr>
          <w:r w:rsidRPr="00D0682B">
            <w:rPr>
              <w:rFonts w:ascii="Gill Sans" w:hAnsi="Gill Sans"/>
              <w:sz w:val="20"/>
              <w:szCs w:val="20"/>
            </w:rPr>
            <w:t>MINISTERIO</w:t>
          </w:r>
        </w:p>
        <w:p w14:paraId="78516D01" w14:textId="77777777" w:rsidR="002F5828" w:rsidRDefault="002F5828" w:rsidP="005C5BF3">
          <w:pPr>
            <w:tabs>
              <w:tab w:val="left" w:pos="1320"/>
            </w:tabs>
            <w:ind w:left="341"/>
            <w:rPr>
              <w:rFonts w:ascii="Gill Sans" w:hAnsi="Gill Sans"/>
              <w:sz w:val="20"/>
              <w:szCs w:val="20"/>
            </w:rPr>
          </w:pPr>
          <w:r w:rsidRPr="00D0682B">
            <w:rPr>
              <w:rFonts w:ascii="Gill Sans" w:hAnsi="Gill Sans"/>
              <w:sz w:val="20"/>
              <w:szCs w:val="20"/>
            </w:rPr>
            <w:t>DE TRABAJO</w:t>
          </w:r>
          <w:r>
            <w:rPr>
              <w:rFonts w:ascii="Gill Sans" w:hAnsi="Gill Sans"/>
              <w:sz w:val="20"/>
              <w:szCs w:val="20"/>
            </w:rPr>
            <w:t xml:space="preserve"> </w:t>
          </w:r>
        </w:p>
        <w:p w14:paraId="49AD3E2A" w14:textId="06A8A920" w:rsidR="002F5828" w:rsidRPr="00D0682B" w:rsidRDefault="002F5828" w:rsidP="00F875CD">
          <w:pPr>
            <w:tabs>
              <w:tab w:val="left" w:pos="1320"/>
            </w:tabs>
            <w:ind w:left="341"/>
            <w:rPr>
              <w:rFonts w:ascii="Gill Sans" w:hAnsi="Gill Sans"/>
              <w:sz w:val="20"/>
              <w:szCs w:val="20"/>
            </w:rPr>
          </w:pPr>
          <w:r>
            <w:rPr>
              <w:rFonts w:ascii="Gill Sans" w:hAnsi="Gill Sans"/>
              <w:sz w:val="20"/>
              <w:szCs w:val="20"/>
            </w:rPr>
            <w:t>Y ECONOMÍA SOCIAL</w:t>
          </w:r>
        </w:p>
        <w:p w14:paraId="1636BB0F" w14:textId="77777777" w:rsidR="002F5828" w:rsidRPr="0074219F" w:rsidRDefault="002F5828" w:rsidP="005C5BF3">
          <w:pPr>
            <w:pStyle w:val="Textodetabla"/>
            <w:jc w:val="left"/>
            <w:rPr>
              <w:rFonts w:ascii="Arial" w:hAnsi="Arial" w:cs="Arial"/>
              <w:color w:val="auto"/>
              <w:sz w:val="24"/>
              <w:szCs w:val="24"/>
            </w:rPr>
          </w:pPr>
        </w:p>
        <w:p w14:paraId="4CB2F435" w14:textId="77777777" w:rsidR="002F5828" w:rsidRPr="0074219F" w:rsidRDefault="002F5828" w:rsidP="005C5BF3">
          <w:pPr>
            <w:pStyle w:val="Textodetabla"/>
            <w:jc w:val="left"/>
            <w:rPr>
              <w:rFonts w:ascii="Arial" w:hAnsi="Arial" w:cs="Arial"/>
              <w:color w:val="auto"/>
              <w:sz w:val="24"/>
              <w:szCs w:val="24"/>
            </w:rPr>
          </w:pPr>
          <w:r w:rsidRPr="0074219F">
            <w:rPr>
              <w:rFonts w:ascii="Arial" w:hAnsi="Arial" w:cs="Arial"/>
              <w:color w:val="auto"/>
              <w:sz w:val="24"/>
              <w:szCs w:val="24"/>
            </w:rPr>
            <w:t xml:space="preserve">  </w:t>
          </w:r>
        </w:p>
      </w:tc>
      <w:tc>
        <w:tcPr>
          <w:tcW w:w="1814" w:type="dxa"/>
          <w:shd w:val="clear" w:color="auto" w:fill="CCCCCC"/>
          <w:noWrap/>
          <w:tcMar>
            <w:left w:w="85" w:type="dxa"/>
            <w:right w:w="0" w:type="dxa"/>
          </w:tcMar>
          <w:vAlign w:val="center"/>
        </w:tcPr>
        <w:p w14:paraId="084F7338" w14:textId="77777777" w:rsidR="002F5828" w:rsidRPr="0074219F" w:rsidRDefault="002F5828" w:rsidP="005C5BF3">
          <w:pPr>
            <w:pStyle w:val="Encabezado"/>
            <w:tabs>
              <w:tab w:val="clear" w:pos="4252"/>
              <w:tab w:val="clear" w:pos="8504"/>
            </w:tabs>
            <w:jc w:val="both"/>
            <w:rPr>
              <w:rFonts w:ascii="Arial" w:hAnsi="Arial" w:cs="Arial"/>
              <w:noProof/>
              <w:sz w:val="24"/>
              <w:szCs w:val="24"/>
            </w:rPr>
          </w:pPr>
          <w:r w:rsidRPr="00D0682B">
            <w:rPr>
              <w:noProof/>
              <w:lang w:eastAsia="es-ES"/>
            </w:rPr>
            <w:drawing>
              <wp:inline distT="0" distB="0" distL="0" distR="0" wp14:anchorId="7F849B0F" wp14:editId="1D3D940C">
                <wp:extent cx="1150620" cy="358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620" cy="358140"/>
                        </a:xfrm>
                        <a:prstGeom prst="rect">
                          <a:avLst/>
                        </a:prstGeom>
                        <a:noFill/>
                        <a:ln>
                          <a:noFill/>
                        </a:ln>
                      </pic:spPr>
                    </pic:pic>
                  </a:graphicData>
                </a:graphic>
              </wp:inline>
            </w:drawing>
          </w:r>
        </w:p>
      </w:tc>
    </w:tr>
    <w:tr w:rsidR="002F5828" w:rsidRPr="0074219F" w14:paraId="0CC3CE3B" w14:textId="77777777" w:rsidTr="005C5BF3">
      <w:trPr>
        <w:cantSplit/>
        <w:trHeight w:hRule="exact" w:val="655"/>
      </w:trPr>
      <w:tc>
        <w:tcPr>
          <w:tcW w:w="1069" w:type="dxa"/>
          <w:vMerge/>
          <w:vAlign w:val="center"/>
        </w:tcPr>
        <w:p w14:paraId="0D403EB5" w14:textId="77777777" w:rsidR="002F5828" w:rsidRPr="0074219F" w:rsidRDefault="002F5828" w:rsidP="005C5BF3">
          <w:pPr>
            <w:pStyle w:val="Textodetabla"/>
            <w:jc w:val="left"/>
            <w:rPr>
              <w:rFonts w:ascii="Arial" w:hAnsi="Arial" w:cs="Arial"/>
              <w:noProof/>
              <w:color w:val="auto"/>
              <w:sz w:val="24"/>
              <w:szCs w:val="24"/>
            </w:rPr>
          </w:pPr>
        </w:p>
      </w:tc>
      <w:tc>
        <w:tcPr>
          <w:tcW w:w="7696" w:type="dxa"/>
          <w:vMerge/>
          <w:vAlign w:val="center"/>
        </w:tcPr>
        <w:p w14:paraId="74B26238" w14:textId="77777777" w:rsidR="002F5828" w:rsidRPr="0074219F" w:rsidRDefault="002F5828" w:rsidP="005C5BF3">
          <w:pPr>
            <w:pStyle w:val="Textodetabla"/>
            <w:jc w:val="left"/>
            <w:rPr>
              <w:rFonts w:ascii="Arial" w:hAnsi="Arial" w:cs="Arial"/>
              <w:color w:val="auto"/>
              <w:sz w:val="24"/>
              <w:szCs w:val="24"/>
            </w:rPr>
          </w:pPr>
        </w:p>
      </w:tc>
      <w:tc>
        <w:tcPr>
          <w:tcW w:w="1814" w:type="dxa"/>
          <w:noWrap/>
          <w:tcMar>
            <w:left w:w="57" w:type="dxa"/>
            <w:right w:w="0" w:type="dxa"/>
          </w:tcMar>
          <w:vAlign w:val="center"/>
        </w:tcPr>
        <w:p w14:paraId="7A6EEE95" w14:textId="77777777" w:rsidR="002F5828" w:rsidRPr="0074219F" w:rsidRDefault="002F5828" w:rsidP="005C5BF3">
          <w:pPr>
            <w:pStyle w:val="Encabezado"/>
            <w:tabs>
              <w:tab w:val="clear" w:pos="4252"/>
              <w:tab w:val="clear" w:pos="8504"/>
            </w:tabs>
            <w:rPr>
              <w:rFonts w:ascii="Arial" w:hAnsi="Arial" w:cs="Arial"/>
              <w:noProof/>
              <w:sz w:val="24"/>
              <w:szCs w:val="24"/>
            </w:rPr>
          </w:pPr>
        </w:p>
      </w:tc>
    </w:tr>
  </w:tbl>
  <w:p w14:paraId="4ECB69E6" w14:textId="56B9B8FC" w:rsidR="002F5828" w:rsidRDefault="002F5828">
    <w:pPr>
      <w:pStyle w:val="Encabezado"/>
    </w:pPr>
  </w:p>
  <w:p w14:paraId="2DFA8C77" w14:textId="77777777" w:rsidR="001C3372" w:rsidRDefault="001C33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B4F1C"/>
    <w:multiLevelType w:val="hybridMultilevel"/>
    <w:tmpl w:val="82D80B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C00E1"/>
    <w:multiLevelType w:val="hybridMultilevel"/>
    <w:tmpl w:val="CE4849D6"/>
    <w:lvl w:ilvl="0" w:tplc="02CA6608">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30E3359"/>
    <w:multiLevelType w:val="singleLevel"/>
    <w:tmpl w:val="377E5076"/>
    <w:lvl w:ilvl="0">
      <w:start w:val="1"/>
      <w:numFmt w:val="lowerLetter"/>
      <w:lvlText w:val="%1)"/>
      <w:legacy w:legacy="1" w:legacySpace="0" w:legacyIndent="0"/>
      <w:lvlJc w:val="left"/>
      <w:rPr>
        <w:rFonts w:ascii="Arial" w:hAnsi="Arial" w:cs="Arial" w:hint="default"/>
      </w:rPr>
    </w:lvl>
  </w:abstractNum>
  <w:abstractNum w:abstractNumId="3" w15:restartNumberingAfterBreak="0">
    <w:nsid w:val="1B87395B"/>
    <w:multiLevelType w:val="hybridMultilevel"/>
    <w:tmpl w:val="5E58AE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D707D0"/>
    <w:multiLevelType w:val="hybridMultilevel"/>
    <w:tmpl w:val="93CA174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1BF6FE5"/>
    <w:multiLevelType w:val="hybridMultilevel"/>
    <w:tmpl w:val="FBAA60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C95208"/>
    <w:multiLevelType w:val="hybridMultilevel"/>
    <w:tmpl w:val="84EE3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AD7313"/>
    <w:multiLevelType w:val="hybridMultilevel"/>
    <w:tmpl w:val="BBBE1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4F1B3D"/>
    <w:multiLevelType w:val="hybridMultilevel"/>
    <w:tmpl w:val="81FE9042"/>
    <w:lvl w:ilvl="0" w:tplc="0C0A0017">
      <w:start w:val="1"/>
      <w:numFmt w:val="lowerLetter"/>
      <w:lvlText w:val="%1)"/>
      <w:lvlJc w:val="left"/>
      <w:pPr>
        <w:ind w:left="3621"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4D9F1C55"/>
    <w:multiLevelType w:val="hybridMultilevel"/>
    <w:tmpl w:val="B89EF584"/>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AB6643"/>
    <w:multiLevelType w:val="hybridMultilevel"/>
    <w:tmpl w:val="274ABBC8"/>
    <w:lvl w:ilvl="0" w:tplc="4E2A1710">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03C3F"/>
    <w:multiLevelType w:val="hybridMultilevel"/>
    <w:tmpl w:val="1368C24C"/>
    <w:lvl w:ilvl="0" w:tplc="95B000B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C7347B"/>
    <w:multiLevelType w:val="hybridMultilevel"/>
    <w:tmpl w:val="340E634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60D06118"/>
    <w:multiLevelType w:val="hybridMultilevel"/>
    <w:tmpl w:val="D4403140"/>
    <w:lvl w:ilvl="0" w:tplc="EE90B3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DC5274"/>
    <w:multiLevelType w:val="hybridMultilevel"/>
    <w:tmpl w:val="515CBB6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68181DA4"/>
    <w:multiLevelType w:val="hybridMultilevel"/>
    <w:tmpl w:val="C576DC18"/>
    <w:lvl w:ilvl="0" w:tplc="055A9516">
      <w:start w:val="1"/>
      <w:numFmt w:val="lowerLetter"/>
      <w:lvlText w:val="%1)"/>
      <w:lvlJc w:val="left"/>
      <w:pPr>
        <w:ind w:left="502" w:hanging="360"/>
      </w:pPr>
      <w:rPr>
        <w:rFonts w:hint="default"/>
        <w:b/>
        <w:strike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15:restartNumberingAfterBreak="0">
    <w:nsid w:val="76491943"/>
    <w:multiLevelType w:val="hybridMultilevel"/>
    <w:tmpl w:val="8C948E98"/>
    <w:lvl w:ilvl="0" w:tplc="4DCCF0D6">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7C10064"/>
    <w:multiLevelType w:val="hybridMultilevel"/>
    <w:tmpl w:val="65C6E1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A7D728F"/>
    <w:multiLevelType w:val="hybridMultilevel"/>
    <w:tmpl w:val="8604B5CC"/>
    <w:lvl w:ilvl="0" w:tplc="FA1C9AC4">
      <w:start w:val="1"/>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410564">
    <w:abstractNumId w:val="12"/>
  </w:num>
  <w:num w:numId="2" w16cid:durableId="2005743103">
    <w:abstractNumId w:val="1"/>
  </w:num>
  <w:num w:numId="3" w16cid:durableId="751971707">
    <w:abstractNumId w:val="16"/>
  </w:num>
  <w:num w:numId="4" w16cid:durableId="557547468">
    <w:abstractNumId w:val="10"/>
  </w:num>
  <w:num w:numId="5" w16cid:durableId="1511598806">
    <w:abstractNumId w:val="7"/>
  </w:num>
  <w:num w:numId="6" w16cid:durableId="946038036">
    <w:abstractNumId w:val="9"/>
  </w:num>
  <w:num w:numId="7" w16cid:durableId="125776928">
    <w:abstractNumId w:val="13"/>
  </w:num>
  <w:num w:numId="8" w16cid:durableId="63381501">
    <w:abstractNumId w:val="3"/>
  </w:num>
  <w:num w:numId="9" w16cid:durableId="247539608">
    <w:abstractNumId w:val="6"/>
  </w:num>
  <w:num w:numId="10" w16cid:durableId="1511869519">
    <w:abstractNumId w:val="18"/>
  </w:num>
  <w:num w:numId="11" w16cid:durableId="2017803380">
    <w:abstractNumId w:val="5"/>
  </w:num>
  <w:num w:numId="12" w16cid:durableId="788471437">
    <w:abstractNumId w:val="11"/>
  </w:num>
  <w:num w:numId="13" w16cid:durableId="1270548716">
    <w:abstractNumId w:val="0"/>
  </w:num>
  <w:num w:numId="14" w16cid:durableId="1481194399">
    <w:abstractNumId w:val="17"/>
  </w:num>
  <w:num w:numId="15" w16cid:durableId="887033610">
    <w:abstractNumId w:val="4"/>
  </w:num>
  <w:num w:numId="16" w16cid:durableId="1899658665">
    <w:abstractNumId w:val="2"/>
  </w:num>
  <w:num w:numId="17" w16cid:durableId="2049642617">
    <w:abstractNumId w:val="8"/>
  </w:num>
  <w:num w:numId="18" w16cid:durableId="2140146498">
    <w:abstractNumId w:val="15"/>
  </w:num>
  <w:num w:numId="19" w16cid:durableId="1060861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7E"/>
    <w:rsid w:val="0000260D"/>
    <w:rsid w:val="00002675"/>
    <w:rsid w:val="00013444"/>
    <w:rsid w:val="000161EB"/>
    <w:rsid w:val="00016336"/>
    <w:rsid w:val="000165BE"/>
    <w:rsid w:val="00016D1D"/>
    <w:rsid w:val="000202FE"/>
    <w:rsid w:val="00025494"/>
    <w:rsid w:val="00027CA3"/>
    <w:rsid w:val="000317A3"/>
    <w:rsid w:val="00035A10"/>
    <w:rsid w:val="00035FE5"/>
    <w:rsid w:val="00037330"/>
    <w:rsid w:val="000378B4"/>
    <w:rsid w:val="00037A5D"/>
    <w:rsid w:val="00040C95"/>
    <w:rsid w:val="00042166"/>
    <w:rsid w:val="00043425"/>
    <w:rsid w:val="0004401E"/>
    <w:rsid w:val="00044911"/>
    <w:rsid w:val="00047DC2"/>
    <w:rsid w:val="00047FD5"/>
    <w:rsid w:val="00057BFC"/>
    <w:rsid w:val="0006068B"/>
    <w:rsid w:val="00064094"/>
    <w:rsid w:val="000651CC"/>
    <w:rsid w:val="0006695F"/>
    <w:rsid w:val="00067A5D"/>
    <w:rsid w:val="00072113"/>
    <w:rsid w:val="00073199"/>
    <w:rsid w:val="000833CD"/>
    <w:rsid w:val="00083F8D"/>
    <w:rsid w:val="00093222"/>
    <w:rsid w:val="0009415C"/>
    <w:rsid w:val="00094328"/>
    <w:rsid w:val="00095851"/>
    <w:rsid w:val="00097CBF"/>
    <w:rsid w:val="000A1E2D"/>
    <w:rsid w:val="000A3EE4"/>
    <w:rsid w:val="000B13A8"/>
    <w:rsid w:val="000B3BF1"/>
    <w:rsid w:val="000B434A"/>
    <w:rsid w:val="000C08BE"/>
    <w:rsid w:val="000C0D2E"/>
    <w:rsid w:val="000C1237"/>
    <w:rsid w:val="000C3101"/>
    <w:rsid w:val="000D1003"/>
    <w:rsid w:val="000D1450"/>
    <w:rsid w:val="000D4CEB"/>
    <w:rsid w:val="000E5A68"/>
    <w:rsid w:val="000F0F99"/>
    <w:rsid w:val="000F1B89"/>
    <w:rsid w:val="000F2BEB"/>
    <w:rsid w:val="000F53E0"/>
    <w:rsid w:val="001009A5"/>
    <w:rsid w:val="00103469"/>
    <w:rsid w:val="00105CF4"/>
    <w:rsid w:val="001110D3"/>
    <w:rsid w:val="00112DD5"/>
    <w:rsid w:val="00130933"/>
    <w:rsid w:val="0013693D"/>
    <w:rsid w:val="00137245"/>
    <w:rsid w:val="001429A6"/>
    <w:rsid w:val="0014741E"/>
    <w:rsid w:val="001515D3"/>
    <w:rsid w:val="001557FA"/>
    <w:rsid w:val="00160F27"/>
    <w:rsid w:val="00162D59"/>
    <w:rsid w:val="00171F21"/>
    <w:rsid w:val="00176E74"/>
    <w:rsid w:val="00177126"/>
    <w:rsid w:val="0018020D"/>
    <w:rsid w:val="001818C7"/>
    <w:rsid w:val="00185747"/>
    <w:rsid w:val="001917F4"/>
    <w:rsid w:val="001A05A2"/>
    <w:rsid w:val="001B7176"/>
    <w:rsid w:val="001C29CF"/>
    <w:rsid w:val="001C3372"/>
    <w:rsid w:val="001D1CFB"/>
    <w:rsid w:val="001D23A6"/>
    <w:rsid w:val="001D596F"/>
    <w:rsid w:val="001D5A80"/>
    <w:rsid w:val="001E3090"/>
    <w:rsid w:val="001E3434"/>
    <w:rsid w:val="001E45D9"/>
    <w:rsid w:val="001E4A25"/>
    <w:rsid w:val="001E6573"/>
    <w:rsid w:val="001F2BEB"/>
    <w:rsid w:val="001F6A70"/>
    <w:rsid w:val="00204951"/>
    <w:rsid w:val="002064C9"/>
    <w:rsid w:val="0020796B"/>
    <w:rsid w:val="0021141C"/>
    <w:rsid w:val="002220E2"/>
    <w:rsid w:val="00225174"/>
    <w:rsid w:val="00225C22"/>
    <w:rsid w:val="002263C1"/>
    <w:rsid w:val="002273B6"/>
    <w:rsid w:val="00233B79"/>
    <w:rsid w:val="0023611C"/>
    <w:rsid w:val="00237C3B"/>
    <w:rsid w:val="00241720"/>
    <w:rsid w:val="0024607D"/>
    <w:rsid w:val="00250DC6"/>
    <w:rsid w:val="00251931"/>
    <w:rsid w:val="002537BA"/>
    <w:rsid w:val="00257A9B"/>
    <w:rsid w:val="00264B99"/>
    <w:rsid w:val="0027085C"/>
    <w:rsid w:val="002758C0"/>
    <w:rsid w:val="002760FF"/>
    <w:rsid w:val="002762F3"/>
    <w:rsid w:val="0027770C"/>
    <w:rsid w:val="002839AD"/>
    <w:rsid w:val="00285420"/>
    <w:rsid w:val="00287777"/>
    <w:rsid w:val="002913EA"/>
    <w:rsid w:val="00291CBF"/>
    <w:rsid w:val="0029203D"/>
    <w:rsid w:val="002943E4"/>
    <w:rsid w:val="00294591"/>
    <w:rsid w:val="002A64FD"/>
    <w:rsid w:val="002A72F0"/>
    <w:rsid w:val="002B0393"/>
    <w:rsid w:val="002B5651"/>
    <w:rsid w:val="002C1DEF"/>
    <w:rsid w:val="002C20A0"/>
    <w:rsid w:val="002C2410"/>
    <w:rsid w:val="002D3835"/>
    <w:rsid w:val="002D5C5D"/>
    <w:rsid w:val="002D7DDB"/>
    <w:rsid w:val="002D7EE9"/>
    <w:rsid w:val="002E023F"/>
    <w:rsid w:val="002E1CBE"/>
    <w:rsid w:val="002E31DD"/>
    <w:rsid w:val="002F5828"/>
    <w:rsid w:val="002F6B49"/>
    <w:rsid w:val="00304AA3"/>
    <w:rsid w:val="00314088"/>
    <w:rsid w:val="003148D8"/>
    <w:rsid w:val="003152B5"/>
    <w:rsid w:val="0031534B"/>
    <w:rsid w:val="00322B2A"/>
    <w:rsid w:val="00330EDD"/>
    <w:rsid w:val="003401F4"/>
    <w:rsid w:val="00341794"/>
    <w:rsid w:val="00342156"/>
    <w:rsid w:val="003440FE"/>
    <w:rsid w:val="00345256"/>
    <w:rsid w:val="003466EB"/>
    <w:rsid w:val="00351FAD"/>
    <w:rsid w:val="00355929"/>
    <w:rsid w:val="00374402"/>
    <w:rsid w:val="00374E0A"/>
    <w:rsid w:val="00377BA0"/>
    <w:rsid w:val="00377F19"/>
    <w:rsid w:val="0038404F"/>
    <w:rsid w:val="00386DA6"/>
    <w:rsid w:val="003A3C04"/>
    <w:rsid w:val="003B03B3"/>
    <w:rsid w:val="003B1AEF"/>
    <w:rsid w:val="003B6F6A"/>
    <w:rsid w:val="003C228B"/>
    <w:rsid w:val="003C44DE"/>
    <w:rsid w:val="003C4ECD"/>
    <w:rsid w:val="003D20C4"/>
    <w:rsid w:val="003D2DED"/>
    <w:rsid w:val="003D333A"/>
    <w:rsid w:val="003D4973"/>
    <w:rsid w:val="003E4168"/>
    <w:rsid w:val="003E487F"/>
    <w:rsid w:val="003E603A"/>
    <w:rsid w:val="003E7CA5"/>
    <w:rsid w:val="003F1767"/>
    <w:rsid w:val="003F2D49"/>
    <w:rsid w:val="003F476A"/>
    <w:rsid w:val="00405894"/>
    <w:rsid w:val="0041091E"/>
    <w:rsid w:val="00412596"/>
    <w:rsid w:val="00415326"/>
    <w:rsid w:val="0042105D"/>
    <w:rsid w:val="0042465B"/>
    <w:rsid w:val="004272ED"/>
    <w:rsid w:val="0043337B"/>
    <w:rsid w:val="004338C6"/>
    <w:rsid w:val="00441B2F"/>
    <w:rsid w:val="004453C7"/>
    <w:rsid w:val="004672DC"/>
    <w:rsid w:val="004714A3"/>
    <w:rsid w:val="00485D03"/>
    <w:rsid w:val="004926F7"/>
    <w:rsid w:val="00495D5D"/>
    <w:rsid w:val="004A06C2"/>
    <w:rsid w:val="004A1410"/>
    <w:rsid w:val="004B0B9B"/>
    <w:rsid w:val="004B4196"/>
    <w:rsid w:val="004B510F"/>
    <w:rsid w:val="004B6B84"/>
    <w:rsid w:val="004D0359"/>
    <w:rsid w:val="004D3C53"/>
    <w:rsid w:val="004D3C57"/>
    <w:rsid w:val="004D547E"/>
    <w:rsid w:val="004D77D0"/>
    <w:rsid w:val="004D78F0"/>
    <w:rsid w:val="004E1F0E"/>
    <w:rsid w:val="004E5941"/>
    <w:rsid w:val="004F0D95"/>
    <w:rsid w:val="004F7F5C"/>
    <w:rsid w:val="0050379B"/>
    <w:rsid w:val="005052D0"/>
    <w:rsid w:val="00521826"/>
    <w:rsid w:val="005242E9"/>
    <w:rsid w:val="00525A31"/>
    <w:rsid w:val="00530C3B"/>
    <w:rsid w:val="00530F89"/>
    <w:rsid w:val="00535F76"/>
    <w:rsid w:val="0053785F"/>
    <w:rsid w:val="00542366"/>
    <w:rsid w:val="00546374"/>
    <w:rsid w:val="00546796"/>
    <w:rsid w:val="0054759C"/>
    <w:rsid w:val="00570C66"/>
    <w:rsid w:val="005712F2"/>
    <w:rsid w:val="00574EF3"/>
    <w:rsid w:val="00581ED2"/>
    <w:rsid w:val="00596E2F"/>
    <w:rsid w:val="005B4DA6"/>
    <w:rsid w:val="005B5BE2"/>
    <w:rsid w:val="005B672D"/>
    <w:rsid w:val="005B7C15"/>
    <w:rsid w:val="005C2128"/>
    <w:rsid w:val="005C3F1D"/>
    <w:rsid w:val="005C5BF3"/>
    <w:rsid w:val="005D243A"/>
    <w:rsid w:val="005D7F41"/>
    <w:rsid w:val="005E064C"/>
    <w:rsid w:val="005E2258"/>
    <w:rsid w:val="005E24C5"/>
    <w:rsid w:val="005E2681"/>
    <w:rsid w:val="005E6133"/>
    <w:rsid w:val="005E7F4E"/>
    <w:rsid w:val="005F35A4"/>
    <w:rsid w:val="005F773C"/>
    <w:rsid w:val="00600326"/>
    <w:rsid w:val="00604792"/>
    <w:rsid w:val="0060635E"/>
    <w:rsid w:val="00607F73"/>
    <w:rsid w:val="00610D82"/>
    <w:rsid w:val="006162D8"/>
    <w:rsid w:val="0063242C"/>
    <w:rsid w:val="006329A2"/>
    <w:rsid w:val="0063334F"/>
    <w:rsid w:val="00633560"/>
    <w:rsid w:val="00641595"/>
    <w:rsid w:val="00643833"/>
    <w:rsid w:val="00643F21"/>
    <w:rsid w:val="00647E81"/>
    <w:rsid w:val="006545E7"/>
    <w:rsid w:val="00654C90"/>
    <w:rsid w:val="006566E5"/>
    <w:rsid w:val="0065684E"/>
    <w:rsid w:val="00656D06"/>
    <w:rsid w:val="0066280B"/>
    <w:rsid w:val="0066796C"/>
    <w:rsid w:val="00673CE7"/>
    <w:rsid w:val="0067532E"/>
    <w:rsid w:val="00682924"/>
    <w:rsid w:val="00687DCC"/>
    <w:rsid w:val="006907A3"/>
    <w:rsid w:val="006920FA"/>
    <w:rsid w:val="00692A61"/>
    <w:rsid w:val="0069411A"/>
    <w:rsid w:val="006A10CC"/>
    <w:rsid w:val="006A3096"/>
    <w:rsid w:val="006A467C"/>
    <w:rsid w:val="006A5964"/>
    <w:rsid w:val="006B3D62"/>
    <w:rsid w:val="006B42DF"/>
    <w:rsid w:val="006B4EAE"/>
    <w:rsid w:val="006C2259"/>
    <w:rsid w:val="006C5294"/>
    <w:rsid w:val="006C53C4"/>
    <w:rsid w:val="006C5BC0"/>
    <w:rsid w:val="006D114B"/>
    <w:rsid w:val="006D1B3C"/>
    <w:rsid w:val="006D632E"/>
    <w:rsid w:val="006E16A0"/>
    <w:rsid w:val="006E2FC5"/>
    <w:rsid w:val="006E6EEF"/>
    <w:rsid w:val="006F337A"/>
    <w:rsid w:val="006F692D"/>
    <w:rsid w:val="006F74D3"/>
    <w:rsid w:val="00710E04"/>
    <w:rsid w:val="00711937"/>
    <w:rsid w:val="00714FD4"/>
    <w:rsid w:val="007167BB"/>
    <w:rsid w:val="007214FE"/>
    <w:rsid w:val="0072334D"/>
    <w:rsid w:val="00725388"/>
    <w:rsid w:val="00734641"/>
    <w:rsid w:val="00735BE5"/>
    <w:rsid w:val="00735D61"/>
    <w:rsid w:val="00736999"/>
    <w:rsid w:val="00744360"/>
    <w:rsid w:val="00745A7C"/>
    <w:rsid w:val="00747E98"/>
    <w:rsid w:val="0076155A"/>
    <w:rsid w:val="00761A70"/>
    <w:rsid w:val="007637B1"/>
    <w:rsid w:val="00767FE7"/>
    <w:rsid w:val="00771BD5"/>
    <w:rsid w:val="00774D6A"/>
    <w:rsid w:val="00775198"/>
    <w:rsid w:val="007913A6"/>
    <w:rsid w:val="007917E4"/>
    <w:rsid w:val="00796FCE"/>
    <w:rsid w:val="007A419C"/>
    <w:rsid w:val="007A6DAD"/>
    <w:rsid w:val="007B56BD"/>
    <w:rsid w:val="007B6262"/>
    <w:rsid w:val="007C3F30"/>
    <w:rsid w:val="007C747C"/>
    <w:rsid w:val="007D01A1"/>
    <w:rsid w:val="007E39C4"/>
    <w:rsid w:val="007E45C7"/>
    <w:rsid w:val="007E4BD3"/>
    <w:rsid w:val="007E53DA"/>
    <w:rsid w:val="007E6CCF"/>
    <w:rsid w:val="007F6A67"/>
    <w:rsid w:val="007F75D8"/>
    <w:rsid w:val="0080286E"/>
    <w:rsid w:val="00805A06"/>
    <w:rsid w:val="00806D6B"/>
    <w:rsid w:val="0081071E"/>
    <w:rsid w:val="0081343C"/>
    <w:rsid w:val="0081354D"/>
    <w:rsid w:val="008165AC"/>
    <w:rsid w:val="00817205"/>
    <w:rsid w:val="00817ADE"/>
    <w:rsid w:val="00820B38"/>
    <w:rsid w:val="008229D7"/>
    <w:rsid w:val="00830B65"/>
    <w:rsid w:val="00834276"/>
    <w:rsid w:val="00834DA2"/>
    <w:rsid w:val="0083677B"/>
    <w:rsid w:val="00837EAB"/>
    <w:rsid w:val="0084194E"/>
    <w:rsid w:val="00846FF1"/>
    <w:rsid w:val="00857AC6"/>
    <w:rsid w:val="008607BA"/>
    <w:rsid w:val="00871E68"/>
    <w:rsid w:val="00872E57"/>
    <w:rsid w:val="008754C5"/>
    <w:rsid w:val="00881C84"/>
    <w:rsid w:val="00882572"/>
    <w:rsid w:val="00886C8E"/>
    <w:rsid w:val="00891F9B"/>
    <w:rsid w:val="00893266"/>
    <w:rsid w:val="00893B68"/>
    <w:rsid w:val="008A2488"/>
    <w:rsid w:val="008B3822"/>
    <w:rsid w:val="008B4395"/>
    <w:rsid w:val="008B66F4"/>
    <w:rsid w:val="008C0FF0"/>
    <w:rsid w:val="008C5B7E"/>
    <w:rsid w:val="008D071A"/>
    <w:rsid w:val="008D07DA"/>
    <w:rsid w:val="008D2EE2"/>
    <w:rsid w:val="008D3BEA"/>
    <w:rsid w:val="008E3B46"/>
    <w:rsid w:val="008E540C"/>
    <w:rsid w:val="008E58E3"/>
    <w:rsid w:val="008F13AC"/>
    <w:rsid w:val="008F279B"/>
    <w:rsid w:val="008F2934"/>
    <w:rsid w:val="008F4D44"/>
    <w:rsid w:val="008F6240"/>
    <w:rsid w:val="00903C26"/>
    <w:rsid w:val="00905B58"/>
    <w:rsid w:val="00911F9D"/>
    <w:rsid w:val="00912962"/>
    <w:rsid w:val="0092197B"/>
    <w:rsid w:val="00923581"/>
    <w:rsid w:val="0094006F"/>
    <w:rsid w:val="00941CB2"/>
    <w:rsid w:val="00941FCA"/>
    <w:rsid w:val="00943289"/>
    <w:rsid w:val="00945C57"/>
    <w:rsid w:val="00946CE1"/>
    <w:rsid w:val="009473B8"/>
    <w:rsid w:val="00953738"/>
    <w:rsid w:val="009571C0"/>
    <w:rsid w:val="009612CE"/>
    <w:rsid w:val="009713AD"/>
    <w:rsid w:val="00977CD9"/>
    <w:rsid w:val="00981512"/>
    <w:rsid w:val="0098296C"/>
    <w:rsid w:val="00993B03"/>
    <w:rsid w:val="00993B8C"/>
    <w:rsid w:val="0099585A"/>
    <w:rsid w:val="009A2FA2"/>
    <w:rsid w:val="009A7634"/>
    <w:rsid w:val="009B008E"/>
    <w:rsid w:val="009B4F11"/>
    <w:rsid w:val="009B5B47"/>
    <w:rsid w:val="009C2E58"/>
    <w:rsid w:val="009C571F"/>
    <w:rsid w:val="009E24D9"/>
    <w:rsid w:val="009E61A5"/>
    <w:rsid w:val="00A012E5"/>
    <w:rsid w:val="00A04BFB"/>
    <w:rsid w:val="00A16CC1"/>
    <w:rsid w:val="00A20574"/>
    <w:rsid w:val="00A3534D"/>
    <w:rsid w:val="00A360AA"/>
    <w:rsid w:val="00A40791"/>
    <w:rsid w:val="00A42E47"/>
    <w:rsid w:val="00A43B39"/>
    <w:rsid w:val="00A4501F"/>
    <w:rsid w:val="00A56E83"/>
    <w:rsid w:val="00A65D66"/>
    <w:rsid w:val="00A700EB"/>
    <w:rsid w:val="00A7034B"/>
    <w:rsid w:val="00A750AD"/>
    <w:rsid w:val="00A84123"/>
    <w:rsid w:val="00A90831"/>
    <w:rsid w:val="00A960E9"/>
    <w:rsid w:val="00AA1BBF"/>
    <w:rsid w:val="00AA368F"/>
    <w:rsid w:val="00AA65D6"/>
    <w:rsid w:val="00AA6E0F"/>
    <w:rsid w:val="00AB4D3C"/>
    <w:rsid w:val="00AC11E0"/>
    <w:rsid w:val="00AC4AFD"/>
    <w:rsid w:val="00AC5739"/>
    <w:rsid w:val="00AC6829"/>
    <w:rsid w:val="00AC77F3"/>
    <w:rsid w:val="00AD10C1"/>
    <w:rsid w:val="00AD59D9"/>
    <w:rsid w:val="00AE12B8"/>
    <w:rsid w:val="00AE22D1"/>
    <w:rsid w:val="00AE2AC8"/>
    <w:rsid w:val="00AE3FEE"/>
    <w:rsid w:val="00AF0A9D"/>
    <w:rsid w:val="00AF7A24"/>
    <w:rsid w:val="00B0120D"/>
    <w:rsid w:val="00B03768"/>
    <w:rsid w:val="00B11A80"/>
    <w:rsid w:val="00B1487E"/>
    <w:rsid w:val="00B2228B"/>
    <w:rsid w:val="00B22AF9"/>
    <w:rsid w:val="00B24223"/>
    <w:rsid w:val="00B257E9"/>
    <w:rsid w:val="00B26366"/>
    <w:rsid w:val="00B2659F"/>
    <w:rsid w:val="00B2728D"/>
    <w:rsid w:val="00B33862"/>
    <w:rsid w:val="00B4338E"/>
    <w:rsid w:val="00B471D7"/>
    <w:rsid w:val="00B476E7"/>
    <w:rsid w:val="00B47C39"/>
    <w:rsid w:val="00B51B9B"/>
    <w:rsid w:val="00B55646"/>
    <w:rsid w:val="00B61022"/>
    <w:rsid w:val="00B64A35"/>
    <w:rsid w:val="00B65841"/>
    <w:rsid w:val="00B703C9"/>
    <w:rsid w:val="00B8351D"/>
    <w:rsid w:val="00B83F13"/>
    <w:rsid w:val="00B90DDE"/>
    <w:rsid w:val="00B9196B"/>
    <w:rsid w:val="00BA24D7"/>
    <w:rsid w:val="00BA2D80"/>
    <w:rsid w:val="00BA3528"/>
    <w:rsid w:val="00BA4208"/>
    <w:rsid w:val="00BA4250"/>
    <w:rsid w:val="00BA5678"/>
    <w:rsid w:val="00BB1003"/>
    <w:rsid w:val="00BB1E5D"/>
    <w:rsid w:val="00BB4136"/>
    <w:rsid w:val="00BB57E5"/>
    <w:rsid w:val="00BB712B"/>
    <w:rsid w:val="00BB74CC"/>
    <w:rsid w:val="00BC204E"/>
    <w:rsid w:val="00BC571E"/>
    <w:rsid w:val="00BD52E7"/>
    <w:rsid w:val="00BE1FD5"/>
    <w:rsid w:val="00BE6DA6"/>
    <w:rsid w:val="00BF4CEC"/>
    <w:rsid w:val="00BF58CE"/>
    <w:rsid w:val="00BF7D1C"/>
    <w:rsid w:val="00C00253"/>
    <w:rsid w:val="00C017AF"/>
    <w:rsid w:val="00C0326D"/>
    <w:rsid w:val="00C07C65"/>
    <w:rsid w:val="00C127C1"/>
    <w:rsid w:val="00C140AF"/>
    <w:rsid w:val="00C21D1F"/>
    <w:rsid w:val="00C21F1F"/>
    <w:rsid w:val="00C246B4"/>
    <w:rsid w:val="00C2747F"/>
    <w:rsid w:val="00C30BA3"/>
    <w:rsid w:val="00C3549E"/>
    <w:rsid w:val="00C45795"/>
    <w:rsid w:val="00C47CE4"/>
    <w:rsid w:val="00C53477"/>
    <w:rsid w:val="00C54BB9"/>
    <w:rsid w:val="00C56A94"/>
    <w:rsid w:val="00C627AA"/>
    <w:rsid w:val="00C674DA"/>
    <w:rsid w:val="00C72199"/>
    <w:rsid w:val="00C82C89"/>
    <w:rsid w:val="00C8523C"/>
    <w:rsid w:val="00C916E4"/>
    <w:rsid w:val="00C92CF8"/>
    <w:rsid w:val="00C968EB"/>
    <w:rsid w:val="00C977FF"/>
    <w:rsid w:val="00CA7099"/>
    <w:rsid w:val="00CB093C"/>
    <w:rsid w:val="00CB5831"/>
    <w:rsid w:val="00CB7EE7"/>
    <w:rsid w:val="00CC4FD5"/>
    <w:rsid w:val="00CC5BD0"/>
    <w:rsid w:val="00CC6DED"/>
    <w:rsid w:val="00CD04C8"/>
    <w:rsid w:val="00CD303D"/>
    <w:rsid w:val="00CE235B"/>
    <w:rsid w:val="00CE2758"/>
    <w:rsid w:val="00CE41C4"/>
    <w:rsid w:val="00CE6DEB"/>
    <w:rsid w:val="00CF29C7"/>
    <w:rsid w:val="00CF45AC"/>
    <w:rsid w:val="00D0018C"/>
    <w:rsid w:val="00D03173"/>
    <w:rsid w:val="00D056DE"/>
    <w:rsid w:val="00D05C26"/>
    <w:rsid w:val="00D10D2F"/>
    <w:rsid w:val="00D14380"/>
    <w:rsid w:val="00D20ABB"/>
    <w:rsid w:val="00D32A34"/>
    <w:rsid w:val="00D33A4E"/>
    <w:rsid w:val="00D33C32"/>
    <w:rsid w:val="00D35CFE"/>
    <w:rsid w:val="00D37F94"/>
    <w:rsid w:val="00D449A1"/>
    <w:rsid w:val="00D4668D"/>
    <w:rsid w:val="00D47573"/>
    <w:rsid w:val="00D4775D"/>
    <w:rsid w:val="00D517E4"/>
    <w:rsid w:val="00D520AD"/>
    <w:rsid w:val="00D5369F"/>
    <w:rsid w:val="00D56FF4"/>
    <w:rsid w:val="00D611CA"/>
    <w:rsid w:val="00D65218"/>
    <w:rsid w:val="00D66060"/>
    <w:rsid w:val="00D668DE"/>
    <w:rsid w:val="00D705F3"/>
    <w:rsid w:val="00D70DD2"/>
    <w:rsid w:val="00D72F39"/>
    <w:rsid w:val="00D73EF1"/>
    <w:rsid w:val="00D74066"/>
    <w:rsid w:val="00D77CFE"/>
    <w:rsid w:val="00D83956"/>
    <w:rsid w:val="00D86104"/>
    <w:rsid w:val="00D86114"/>
    <w:rsid w:val="00DA037F"/>
    <w:rsid w:val="00DA0C91"/>
    <w:rsid w:val="00DA1D83"/>
    <w:rsid w:val="00DB1EC7"/>
    <w:rsid w:val="00DB3E46"/>
    <w:rsid w:val="00DB6010"/>
    <w:rsid w:val="00DC36D8"/>
    <w:rsid w:val="00DD0C81"/>
    <w:rsid w:val="00DD0ED0"/>
    <w:rsid w:val="00DD4272"/>
    <w:rsid w:val="00DE481D"/>
    <w:rsid w:val="00DF14BB"/>
    <w:rsid w:val="00E006ED"/>
    <w:rsid w:val="00E05450"/>
    <w:rsid w:val="00E05586"/>
    <w:rsid w:val="00E05DB8"/>
    <w:rsid w:val="00E07760"/>
    <w:rsid w:val="00E10150"/>
    <w:rsid w:val="00E13E37"/>
    <w:rsid w:val="00E32848"/>
    <w:rsid w:val="00E361FE"/>
    <w:rsid w:val="00E42CEE"/>
    <w:rsid w:val="00E44663"/>
    <w:rsid w:val="00E466AA"/>
    <w:rsid w:val="00E521BD"/>
    <w:rsid w:val="00E53D57"/>
    <w:rsid w:val="00E56AED"/>
    <w:rsid w:val="00E61EC8"/>
    <w:rsid w:val="00E655EF"/>
    <w:rsid w:val="00E66C6F"/>
    <w:rsid w:val="00E71B1F"/>
    <w:rsid w:val="00E769DF"/>
    <w:rsid w:val="00E917CC"/>
    <w:rsid w:val="00E92AC4"/>
    <w:rsid w:val="00E93D44"/>
    <w:rsid w:val="00E93EF7"/>
    <w:rsid w:val="00EB688A"/>
    <w:rsid w:val="00EC0D91"/>
    <w:rsid w:val="00EC0E7D"/>
    <w:rsid w:val="00EC3A25"/>
    <w:rsid w:val="00EC5C53"/>
    <w:rsid w:val="00ED470C"/>
    <w:rsid w:val="00ED4F2F"/>
    <w:rsid w:val="00ED6A32"/>
    <w:rsid w:val="00EE32EA"/>
    <w:rsid w:val="00EF24BB"/>
    <w:rsid w:val="00F00EB2"/>
    <w:rsid w:val="00F039E2"/>
    <w:rsid w:val="00F04FDA"/>
    <w:rsid w:val="00F2422A"/>
    <w:rsid w:val="00F26FFD"/>
    <w:rsid w:val="00F27AAB"/>
    <w:rsid w:val="00F27C05"/>
    <w:rsid w:val="00F31847"/>
    <w:rsid w:val="00F31FE8"/>
    <w:rsid w:val="00F335F4"/>
    <w:rsid w:val="00F335FD"/>
    <w:rsid w:val="00F3590E"/>
    <w:rsid w:val="00F44067"/>
    <w:rsid w:val="00F4501E"/>
    <w:rsid w:val="00F4638D"/>
    <w:rsid w:val="00F46F57"/>
    <w:rsid w:val="00F52DDA"/>
    <w:rsid w:val="00F54E1D"/>
    <w:rsid w:val="00F5582C"/>
    <w:rsid w:val="00F56C7F"/>
    <w:rsid w:val="00F56D48"/>
    <w:rsid w:val="00F648BB"/>
    <w:rsid w:val="00F64A87"/>
    <w:rsid w:val="00F6570F"/>
    <w:rsid w:val="00F65F4E"/>
    <w:rsid w:val="00F667A6"/>
    <w:rsid w:val="00F676F7"/>
    <w:rsid w:val="00F735B2"/>
    <w:rsid w:val="00F73730"/>
    <w:rsid w:val="00F76286"/>
    <w:rsid w:val="00F76829"/>
    <w:rsid w:val="00F808A0"/>
    <w:rsid w:val="00F835C6"/>
    <w:rsid w:val="00F875CD"/>
    <w:rsid w:val="00F87EFD"/>
    <w:rsid w:val="00FA5255"/>
    <w:rsid w:val="00FA56C7"/>
    <w:rsid w:val="00FA634B"/>
    <w:rsid w:val="00FB1478"/>
    <w:rsid w:val="00FB38F3"/>
    <w:rsid w:val="00FB40D9"/>
    <w:rsid w:val="00FC2B41"/>
    <w:rsid w:val="00FD144B"/>
    <w:rsid w:val="00FE0C8A"/>
    <w:rsid w:val="00FE0FCC"/>
    <w:rsid w:val="00FE118E"/>
    <w:rsid w:val="00FE1AAF"/>
    <w:rsid w:val="00FE34B1"/>
    <w:rsid w:val="00FE50C8"/>
    <w:rsid w:val="00FF071C"/>
    <w:rsid w:val="00FF20DA"/>
    <w:rsid w:val="00FF347C"/>
    <w:rsid w:val="00FF3DDF"/>
    <w:rsid w:val="00FF60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66226"/>
  <w15:docId w15:val="{27E7B228-250A-4AFC-9441-D491A93B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DD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1487E"/>
  </w:style>
  <w:style w:type="paragraph" w:styleId="Piedepgina">
    <w:name w:val="footer"/>
    <w:basedOn w:val="Normal"/>
    <w:link w:val="Piedepgina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1487E"/>
  </w:style>
  <w:style w:type="paragraph" w:customStyle="1" w:styleId="Textodetabla">
    <w:name w:val="Texto de tabla"/>
    <w:basedOn w:val="Normal"/>
    <w:uiPriority w:val="99"/>
    <w:rsid w:val="00B1487E"/>
    <w:pPr>
      <w:overflowPunct w:val="0"/>
      <w:autoSpaceDE w:val="0"/>
      <w:autoSpaceDN w:val="0"/>
      <w:adjustRightInd w:val="0"/>
      <w:jc w:val="right"/>
      <w:textAlignment w:val="baseline"/>
    </w:pPr>
    <w:rPr>
      <w:rFonts w:ascii="Gill Sans" w:hAnsi="Gill Sans"/>
      <w:color w:val="000000"/>
      <w:sz w:val="16"/>
      <w:szCs w:val="20"/>
    </w:rPr>
  </w:style>
  <w:style w:type="paragraph" w:styleId="Textodeglobo">
    <w:name w:val="Balloon Text"/>
    <w:basedOn w:val="Normal"/>
    <w:link w:val="TextodegloboCar"/>
    <w:uiPriority w:val="99"/>
    <w:semiHidden/>
    <w:unhideWhenUsed/>
    <w:rsid w:val="00B1487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B1487E"/>
    <w:rPr>
      <w:rFonts w:ascii="Tahoma" w:hAnsi="Tahoma" w:cs="Tahoma"/>
      <w:sz w:val="16"/>
      <w:szCs w:val="16"/>
    </w:rPr>
  </w:style>
  <w:style w:type="paragraph" w:styleId="NormalWeb">
    <w:name w:val="Normal (Web)"/>
    <w:basedOn w:val="Normal"/>
    <w:uiPriority w:val="99"/>
    <w:rsid w:val="00285420"/>
    <w:pPr>
      <w:spacing w:before="100" w:beforeAutospacing="1" w:after="100" w:afterAutospacing="1"/>
    </w:pPr>
  </w:style>
  <w:style w:type="paragraph" w:styleId="Textoindependiente">
    <w:name w:val="Body Text"/>
    <w:basedOn w:val="Normal"/>
    <w:link w:val="TextoindependienteCar"/>
    <w:rsid w:val="00285420"/>
    <w:rPr>
      <w:rFonts w:ascii="Arial" w:hAnsi="Arial"/>
      <w:b/>
      <w:bCs/>
    </w:rPr>
  </w:style>
  <w:style w:type="character" w:customStyle="1" w:styleId="TextoindependienteCar">
    <w:name w:val="Texto independiente Car"/>
    <w:basedOn w:val="Fuentedeprrafopredeter"/>
    <w:link w:val="Textoindependiente"/>
    <w:rsid w:val="00285420"/>
    <w:rPr>
      <w:rFonts w:ascii="Arial" w:eastAsia="Times New Roman" w:hAnsi="Arial" w:cs="Times New Roman"/>
      <w:b/>
      <w:bCs/>
      <w:sz w:val="24"/>
      <w:szCs w:val="24"/>
      <w:lang w:eastAsia="es-ES"/>
    </w:rPr>
  </w:style>
  <w:style w:type="paragraph" w:customStyle="1" w:styleId="Default">
    <w:name w:val="Default"/>
    <w:rsid w:val="009A7634"/>
    <w:pPr>
      <w:autoSpaceDE w:val="0"/>
      <w:autoSpaceDN w:val="0"/>
      <w:adjustRightInd w:val="0"/>
      <w:spacing w:after="0" w:line="240" w:lineRule="auto"/>
    </w:pPr>
    <w:rPr>
      <w:rFonts w:ascii="Arial Unicode MS" w:eastAsia="Arial Unicode MS" w:cs="Arial Unicode MS"/>
      <w:color w:val="000000"/>
      <w:sz w:val="24"/>
      <w:szCs w:val="24"/>
    </w:rPr>
  </w:style>
  <w:style w:type="character" w:styleId="Textoennegrita">
    <w:name w:val="Strong"/>
    <w:basedOn w:val="Fuentedeprrafopredeter"/>
    <w:uiPriority w:val="22"/>
    <w:qFormat/>
    <w:rsid w:val="00DA0C91"/>
    <w:rPr>
      <w:b/>
      <w:bCs/>
    </w:rPr>
  </w:style>
  <w:style w:type="paragraph" w:customStyle="1" w:styleId="articulo1">
    <w:name w:val="articulo1"/>
    <w:basedOn w:val="Normal"/>
    <w:rsid w:val="00981512"/>
    <w:pPr>
      <w:suppressAutoHyphens/>
      <w:spacing w:before="360" w:after="180"/>
      <w:jc w:val="both"/>
    </w:pPr>
    <w:rPr>
      <w:b/>
      <w:bCs/>
      <w:kern w:val="1"/>
      <w:lang w:val="es-ES_tradnl" w:eastAsia="ar-SA"/>
    </w:rPr>
  </w:style>
  <w:style w:type="paragraph" w:customStyle="1" w:styleId="Pa7">
    <w:name w:val="Pa7"/>
    <w:basedOn w:val="Normal"/>
    <w:next w:val="Normal"/>
    <w:uiPriority w:val="99"/>
    <w:rsid w:val="00981512"/>
    <w:pPr>
      <w:autoSpaceDE w:val="0"/>
      <w:autoSpaceDN w:val="0"/>
      <w:adjustRightInd w:val="0"/>
      <w:spacing w:line="201" w:lineRule="atLeast"/>
    </w:pPr>
    <w:rPr>
      <w:rFonts w:ascii="Arial" w:hAnsi="Arial" w:cs="Arial"/>
    </w:rPr>
  </w:style>
  <w:style w:type="paragraph" w:styleId="Prrafodelista">
    <w:name w:val="List Paragraph"/>
    <w:basedOn w:val="Normal"/>
    <w:link w:val="PrrafodelistaCar"/>
    <w:uiPriority w:val="34"/>
    <w:qFormat/>
    <w:rsid w:val="00981512"/>
    <w:pPr>
      <w:ind w:left="720"/>
      <w:contextualSpacing/>
    </w:pPr>
    <w:rPr>
      <w:rFonts w:ascii="Gill Sans" w:hAnsi="Gill Sans"/>
      <w:sz w:val="20"/>
    </w:rPr>
  </w:style>
  <w:style w:type="character" w:customStyle="1" w:styleId="PrrafodelistaCar">
    <w:name w:val="Párrafo de lista Car"/>
    <w:link w:val="Prrafodelista"/>
    <w:uiPriority w:val="34"/>
    <w:locked/>
    <w:rsid w:val="00981512"/>
    <w:rPr>
      <w:rFonts w:ascii="Gill Sans" w:eastAsia="Times New Roman" w:hAnsi="Gill Sans" w:cs="Times New Roman"/>
      <w:sz w:val="20"/>
      <w:szCs w:val="24"/>
      <w:lang w:eastAsia="es-ES"/>
    </w:rPr>
  </w:style>
  <w:style w:type="paragraph" w:styleId="Revisin">
    <w:name w:val="Revision"/>
    <w:hidden/>
    <w:uiPriority w:val="99"/>
    <w:semiHidden/>
    <w:rsid w:val="007A419C"/>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6A70"/>
    <w:rPr>
      <w:sz w:val="16"/>
      <w:szCs w:val="16"/>
    </w:rPr>
  </w:style>
  <w:style w:type="paragraph" w:styleId="Textocomentario">
    <w:name w:val="annotation text"/>
    <w:basedOn w:val="Normal"/>
    <w:link w:val="TextocomentarioCar"/>
    <w:uiPriority w:val="99"/>
    <w:semiHidden/>
    <w:unhideWhenUsed/>
    <w:rsid w:val="001F6A70"/>
    <w:rPr>
      <w:sz w:val="20"/>
      <w:szCs w:val="20"/>
    </w:rPr>
  </w:style>
  <w:style w:type="character" w:customStyle="1" w:styleId="TextocomentarioCar">
    <w:name w:val="Texto comentario Car"/>
    <w:basedOn w:val="Fuentedeprrafopredeter"/>
    <w:link w:val="Textocomentario"/>
    <w:uiPriority w:val="99"/>
    <w:semiHidden/>
    <w:rsid w:val="001F6A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6A70"/>
    <w:rPr>
      <w:b/>
      <w:bCs/>
    </w:rPr>
  </w:style>
  <w:style w:type="character" w:customStyle="1" w:styleId="AsuntodelcomentarioCar">
    <w:name w:val="Asunto del comentario Car"/>
    <w:basedOn w:val="TextocomentarioCar"/>
    <w:link w:val="Asuntodelcomentario"/>
    <w:uiPriority w:val="99"/>
    <w:semiHidden/>
    <w:rsid w:val="001F6A70"/>
    <w:rPr>
      <w:rFonts w:ascii="Times New Roman" w:eastAsia="Times New Roman" w:hAnsi="Times New Roman" w:cs="Times New Roman"/>
      <w:b/>
      <w:bCs/>
      <w:sz w:val="20"/>
      <w:szCs w:val="20"/>
      <w:lang w:eastAsia="es-ES"/>
    </w:rPr>
  </w:style>
  <w:style w:type="character" w:customStyle="1" w:styleId="markk64ggoehv">
    <w:name w:val="markk64ggoehv"/>
    <w:basedOn w:val="Fuentedeprrafopredeter"/>
    <w:rsid w:val="006D114B"/>
    <w:rPr>
      <w:rFonts w:cs="Times New Roman"/>
    </w:rPr>
  </w:style>
  <w:style w:type="character" w:customStyle="1" w:styleId="markej6o9ke0l">
    <w:name w:val="markej6o9ke0l"/>
    <w:basedOn w:val="Fuentedeprrafopredeter"/>
    <w:rsid w:val="006D114B"/>
    <w:rPr>
      <w:rFonts w:cs="Times New Roman"/>
    </w:rPr>
  </w:style>
  <w:style w:type="paragraph" w:customStyle="1" w:styleId="parrafo22">
    <w:name w:val="parrafo_22"/>
    <w:basedOn w:val="Normal"/>
    <w:rsid w:val="00710E04"/>
    <w:pPr>
      <w:spacing w:before="360" w:after="180"/>
      <w:ind w:firstLine="360"/>
      <w:jc w:val="both"/>
    </w:pPr>
  </w:style>
  <w:style w:type="character" w:customStyle="1" w:styleId="ui-provider">
    <w:name w:val="ui-provider"/>
    <w:basedOn w:val="Fuentedeprrafopredeter"/>
    <w:rsid w:val="00A700EB"/>
  </w:style>
  <w:style w:type="paragraph" w:styleId="Textonotapie">
    <w:name w:val="footnote text"/>
    <w:basedOn w:val="Normal"/>
    <w:link w:val="TextonotapieCar"/>
    <w:uiPriority w:val="99"/>
    <w:semiHidden/>
    <w:unhideWhenUsed/>
    <w:rsid w:val="00903C26"/>
    <w:rPr>
      <w:sz w:val="20"/>
      <w:szCs w:val="20"/>
    </w:rPr>
  </w:style>
  <w:style w:type="character" w:customStyle="1" w:styleId="TextonotapieCar">
    <w:name w:val="Texto nota pie Car"/>
    <w:basedOn w:val="Fuentedeprrafopredeter"/>
    <w:link w:val="Textonotapie"/>
    <w:uiPriority w:val="99"/>
    <w:semiHidden/>
    <w:rsid w:val="00903C26"/>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903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2168">
      <w:bodyDiv w:val="1"/>
      <w:marLeft w:val="0"/>
      <w:marRight w:val="0"/>
      <w:marTop w:val="0"/>
      <w:marBottom w:val="0"/>
      <w:divBdr>
        <w:top w:val="none" w:sz="0" w:space="0" w:color="auto"/>
        <w:left w:val="none" w:sz="0" w:space="0" w:color="auto"/>
        <w:bottom w:val="none" w:sz="0" w:space="0" w:color="auto"/>
        <w:right w:val="none" w:sz="0" w:space="0" w:color="auto"/>
      </w:divBdr>
    </w:div>
    <w:div w:id="519708593">
      <w:bodyDiv w:val="1"/>
      <w:marLeft w:val="0"/>
      <w:marRight w:val="0"/>
      <w:marTop w:val="0"/>
      <w:marBottom w:val="0"/>
      <w:divBdr>
        <w:top w:val="none" w:sz="0" w:space="0" w:color="auto"/>
        <w:left w:val="none" w:sz="0" w:space="0" w:color="auto"/>
        <w:bottom w:val="none" w:sz="0" w:space="0" w:color="auto"/>
        <w:right w:val="none" w:sz="0" w:space="0" w:color="auto"/>
      </w:divBdr>
    </w:div>
    <w:div w:id="637298037">
      <w:bodyDiv w:val="1"/>
      <w:marLeft w:val="0"/>
      <w:marRight w:val="0"/>
      <w:marTop w:val="0"/>
      <w:marBottom w:val="0"/>
      <w:divBdr>
        <w:top w:val="none" w:sz="0" w:space="0" w:color="auto"/>
        <w:left w:val="none" w:sz="0" w:space="0" w:color="auto"/>
        <w:bottom w:val="none" w:sz="0" w:space="0" w:color="auto"/>
        <w:right w:val="none" w:sz="0" w:space="0" w:color="auto"/>
      </w:divBdr>
      <w:divsChild>
        <w:div w:id="87625565">
          <w:marLeft w:val="0"/>
          <w:marRight w:val="0"/>
          <w:marTop w:val="0"/>
          <w:marBottom w:val="0"/>
          <w:divBdr>
            <w:top w:val="none" w:sz="0" w:space="0" w:color="auto"/>
            <w:left w:val="none" w:sz="0" w:space="0" w:color="auto"/>
            <w:bottom w:val="none" w:sz="0" w:space="0" w:color="auto"/>
            <w:right w:val="none" w:sz="0" w:space="0" w:color="auto"/>
          </w:divBdr>
        </w:div>
        <w:div w:id="1766412765">
          <w:marLeft w:val="0"/>
          <w:marRight w:val="0"/>
          <w:marTop w:val="0"/>
          <w:marBottom w:val="0"/>
          <w:divBdr>
            <w:top w:val="none" w:sz="0" w:space="0" w:color="auto"/>
            <w:left w:val="none" w:sz="0" w:space="0" w:color="auto"/>
            <w:bottom w:val="none" w:sz="0" w:space="0" w:color="auto"/>
            <w:right w:val="none" w:sz="0" w:space="0" w:color="auto"/>
          </w:divBdr>
        </w:div>
        <w:div w:id="692268739">
          <w:marLeft w:val="0"/>
          <w:marRight w:val="0"/>
          <w:marTop w:val="0"/>
          <w:marBottom w:val="0"/>
          <w:divBdr>
            <w:top w:val="none" w:sz="0" w:space="0" w:color="auto"/>
            <w:left w:val="none" w:sz="0" w:space="0" w:color="auto"/>
            <w:bottom w:val="none" w:sz="0" w:space="0" w:color="auto"/>
            <w:right w:val="none" w:sz="0" w:space="0" w:color="auto"/>
          </w:divBdr>
        </w:div>
        <w:div w:id="1963269243">
          <w:marLeft w:val="0"/>
          <w:marRight w:val="0"/>
          <w:marTop w:val="0"/>
          <w:marBottom w:val="0"/>
          <w:divBdr>
            <w:top w:val="none" w:sz="0" w:space="0" w:color="auto"/>
            <w:left w:val="none" w:sz="0" w:space="0" w:color="auto"/>
            <w:bottom w:val="none" w:sz="0" w:space="0" w:color="auto"/>
            <w:right w:val="none" w:sz="0" w:space="0" w:color="auto"/>
          </w:divBdr>
        </w:div>
        <w:div w:id="707685067">
          <w:marLeft w:val="0"/>
          <w:marRight w:val="0"/>
          <w:marTop w:val="0"/>
          <w:marBottom w:val="0"/>
          <w:divBdr>
            <w:top w:val="none" w:sz="0" w:space="0" w:color="auto"/>
            <w:left w:val="none" w:sz="0" w:space="0" w:color="auto"/>
            <w:bottom w:val="none" w:sz="0" w:space="0" w:color="auto"/>
            <w:right w:val="none" w:sz="0" w:space="0" w:color="auto"/>
          </w:divBdr>
        </w:div>
      </w:divsChild>
    </w:div>
    <w:div w:id="656419519">
      <w:bodyDiv w:val="1"/>
      <w:marLeft w:val="0"/>
      <w:marRight w:val="0"/>
      <w:marTop w:val="0"/>
      <w:marBottom w:val="0"/>
      <w:divBdr>
        <w:top w:val="none" w:sz="0" w:space="0" w:color="auto"/>
        <w:left w:val="none" w:sz="0" w:space="0" w:color="auto"/>
        <w:bottom w:val="none" w:sz="0" w:space="0" w:color="auto"/>
        <w:right w:val="none" w:sz="0" w:space="0" w:color="auto"/>
      </w:divBdr>
    </w:div>
    <w:div w:id="1274165591">
      <w:bodyDiv w:val="1"/>
      <w:marLeft w:val="0"/>
      <w:marRight w:val="0"/>
      <w:marTop w:val="0"/>
      <w:marBottom w:val="0"/>
      <w:divBdr>
        <w:top w:val="none" w:sz="0" w:space="0" w:color="auto"/>
        <w:left w:val="none" w:sz="0" w:space="0" w:color="auto"/>
        <w:bottom w:val="none" w:sz="0" w:space="0" w:color="auto"/>
        <w:right w:val="none" w:sz="0" w:space="0" w:color="auto"/>
      </w:divBdr>
    </w:div>
    <w:div w:id="1367558843">
      <w:bodyDiv w:val="1"/>
      <w:marLeft w:val="0"/>
      <w:marRight w:val="0"/>
      <w:marTop w:val="0"/>
      <w:marBottom w:val="0"/>
      <w:divBdr>
        <w:top w:val="none" w:sz="0" w:space="0" w:color="auto"/>
        <w:left w:val="none" w:sz="0" w:space="0" w:color="auto"/>
        <w:bottom w:val="none" w:sz="0" w:space="0" w:color="auto"/>
        <w:right w:val="none" w:sz="0" w:space="0" w:color="auto"/>
      </w:divBdr>
    </w:div>
    <w:div w:id="1574587343">
      <w:bodyDiv w:val="1"/>
      <w:marLeft w:val="0"/>
      <w:marRight w:val="0"/>
      <w:marTop w:val="0"/>
      <w:marBottom w:val="0"/>
      <w:divBdr>
        <w:top w:val="none" w:sz="0" w:space="0" w:color="auto"/>
        <w:left w:val="none" w:sz="0" w:space="0" w:color="auto"/>
        <w:bottom w:val="none" w:sz="0" w:space="0" w:color="auto"/>
        <w:right w:val="none" w:sz="0" w:space="0" w:color="auto"/>
      </w:divBdr>
    </w:div>
    <w:div w:id="1607811549">
      <w:bodyDiv w:val="1"/>
      <w:marLeft w:val="0"/>
      <w:marRight w:val="0"/>
      <w:marTop w:val="0"/>
      <w:marBottom w:val="0"/>
      <w:divBdr>
        <w:top w:val="none" w:sz="0" w:space="0" w:color="auto"/>
        <w:left w:val="none" w:sz="0" w:space="0" w:color="auto"/>
        <w:bottom w:val="none" w:sz="0" w:space="0" w:color="auto"/>
        <w:right w:val="none" w:sz="0" w:space="0" w:color="auto"/>
      </w:divBdr>
    </w:div>
    <w:div w:id="1732924629">
      <w:bodyDiv w:val="1"/>
      <w:marLeft w:val="0"/>
      <w:marRight w:val="0"/>
      <w:marTop w:val="0"/>
      <w:marBottom w:val="0"/>
      <w:divBdr>
        <w:top w:val="none" w:sz="0" w:space="0" w:color="auto"/>
        <w:left w:val="none" w:sz="0" w:space="0" w:color="auto"/>
        <w:bottom w:val="none" w:sz="0" w:space="0" w:color="auto"/>
        <w:right w:val="none" w:sz="0" w:space="0" w:color="auto"/>
      </w:divBdr>
    </w:div>
    <w:div w:id="1829707198">
      <w:bodyDiv w:val="1"/>
      <w:marLeft w:val="0"/>
      <w:marRight w:val="0"/>
      <w:marTop w:val="0"/>
      <w:marBottom w:val="0"/>
      <w:divBdr>
        <w:top w:val="none" w:sz="0" w:space="0" w:color="auto"/>
        <w:left w:val="none" w:sz="0" w:space="0" w:color="auto"/>
        <w:bottom w:val="none" w:sz="0" w:space="0" w:color="auto"/>
        <w:right w:val="none" w:sz="0" w:space="0" w:color="auto"/>
      </w:divBdr>
    </w:div>
    <w:div w:id="1833444000">
      <w:bodyDiv w:val="1"/>
      <w:marLeft w:val="0"/>
      <w:marRight w:val="0"/>
      <w:marTop w:val="0"/>
      <w:marBottom w:val="0"/>
      <w:divBdr>
        <w:top w:val="none" w:sz="0" w:space="0" w:color="auto"/>
        <w:left w:val="none" w:sz="0" w:space="0" w:color="auto"/>
        <w:bottom w:val="none" w:sz="0" w:space="0" w:color="auto"/>
        <w:right w:val="none" w:sz="0" w:space="0" w:color="auto"/>
      </w:divBdr>
    </w:div>
    <w:div w:id="1852792936">
      <w:bodyDiv w:val="1"/>
      <w:marLeft w:val="0"/>
      <w:marRight w:val="0"/>
      <w:marTop w:val="0"/>
      <w:marBottom w:val="0"/>
      <w:divBdr>
        <w:top w:val="none" w:sz="0" w:space="0" w:color="auto"/>
        <w:left w:val="none" w:sz="0" w:space="0" w:color="auto"/>
        <w:bottom w:val="none" w:sz="0" w:space="0" w:color="auto"/>
        <w:right w:val="none" w:sz="0" w:space="0" w:color="auto"/>
      </w:divBdr>
    </w:div>
    <w:div w:id="1967656547">
      <w:bodyDiv w:val="1"/>
      <w:marLeft w:val="0"/>
      <w:marRight w:val="0"/>
      <w:marTop w:val="0"/>
      <w:marBottom w:val="0"/>
      <w:divBdr>
        <w:top w:val="none" w:sz="0" w:space="0" w:color="auto"/>
        <w:left w:val="none" w:sz="0" w:space="0" w:color="auto"/>
        <w:bottom w:val="none" w:sz="0" w:space="0" w:color="auto"/>
        <w:right w:val="none" w:sz="0" w:space="0" w:color="auto"/>
      </w:divBdr>
    </w:div>
    <w:div w:id="20160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6517-1D7B-4C40-83DF-570C3648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4590</Words>
  <Characters>25250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SPEE</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sgpa047</dc:creator>
  <cp:lastModifiedBy>PEINADO REILLO, MARIA CONCEPCION</cp:lastModifiedBy>
  <cp:revision>2</cp:revision>
  <cp:lastPrinted>2019-04-23T11:09:00Z</cp:lastPrinted>
  <dcterms:created xsi:type="dcterms:W3CDTF">2024-07-16T07:30:00Z</dcterms:created>
  <dcterms:modified xsi:type="dcterms:W3CDTF">2024-07-16T07:30:00Z</dcterms:modified>
</cp:coreProperties>
</file>